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3E" w:rsidRDefault="0075563E" w:rsidP="0075563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Жданов А. А.</w:t>
      </w:r>
      <w:r w:rsidR="004837F8">
        <w:rPr>
          <w:rFonts w:ascii="Times New Roman" w:hAnsi="Times New Roman" w:cs="Times New Roman"/>
          <w:b/>
          <w:sz w:val="28"/>
          <w:szCs w:val="28"/>
        </w:rPr>
        <w:t>,</w:t>
      </w:r>
    </w:p>
    <w:p w:rsidR="004837F8" w:rsidRPr="004837F8" w:rsidRDefault="004837F8" w:rsidP="0075563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Архив МГК им. П. И. Чайковского</w:t>
      </w:r>
    </w:p>
    <w:p w:rsidR="00114558" w:rsidRDefault="00114558" w:rsidP="0075563E">
      <w:pPr>
        <w:spacing w:after="0" w:line="360" w:lineRule="auto"/>
        <w:jc w:val="right"/>
      </w:pPr>
    </w:p>
    <w:p w:rsidR="0075563E" w:rsidRDefault="0075563E" w:rsidP="0075563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63E">
        <w:rPr>
          <w:rFonts w:ascii="Times New Roman" w:hAnsi="Times New Roman" w:cs="Times New Roman"/>
          <w:b/>
          <w:sz w:val="28"/>
          <w:szCs w:val="28"/>
        </w:rPr>
        <w:t>Загадки фортепианных концертов № 4: Бетховен – Рахманинов – Прокофьев</w:t>
      </w:r>
    </w:p>
    <w:p w:rsidR="0075563E" w:rsidRPr="0075563E" w:rsidRDefault="0075563E" w:rsidP="0075563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175" w:rsidRDefault="002F09AA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Жанр инструментального концерта уже несколько веков занимает важную позицию в музыкальной культуре, во многом определяя ее развитие</w:t>
      </w:r>
      <w:r w:rsidR="00460916">
        <w:rPr>
          <w:rFonts w:ascii="Times New Roman" w:hAnsi="Times New Roman" w:cs="Times New Roman"/>
          <w:sz w:val="28"/>
          <w:szCs w:val="28"/>
        </w:rPr>
        <w:t xml:space="preserve">. Он </w:t>
      </w:r>
      <w:r>
        <w:rPr>
          <w:rFonts w:ascii="Times New Roman" w:hAnsi="Times New Roman" w:cs="Times New Roman"/>
          <w:sz w:val="28"/>
          <w:szCs w:val="28"/>
        </w:rPr>
        <w:t xml:space="preserve">пользуется большим спросом, как у исполнителей, так и у публики. Многие музыканты, желая обогатить свое исполнительское мастерство, заказывали композиторам произведения в данном жанре. И композиторы значительно расширяли кладезь репертуара, прокладывая путь развитию исполнительского искусства. </w:t>
      </w:r>
      <w:r w:rsidR="00922A3B">
        <w:rPr>
          <w:rFonts w:ascii="Times New Roman" w:hAnsi="Times New Roman" w:cs="Times New Roman"/>
          <w:sz w:val="28"/>
          <w:szCs w:val="28"/>
        </w:rPr>
        <w:t>Известно множество образцов инструментального концерта, к жанру которого обращались почти все выдающиеся композиторы</w:t>
      </w:r>
      <w:r w:rsidR="00FD749F">
        <w:rPr>
          <w:rFonts w:ascii="Times New Roman" w:hAnsi="Times New Roman" w:cs="Times New Roman"/>
          <w:sz w:val="28"/>
          <w:szCs w:val="28"/>
        </w:rPr>
        <w:t>,</w:t>
      </w:r>
      <w:r w:rsidR="00922A3B">
        <w:rPr>
          <w:rFonts w:ascii="Times New Roman" w:hAnsi="Times New Roman" w:cs="Times New Roman"/>
          <w:sz w:val="28"/>
          <w:szCs w:val="28"/>
        </w:rPr>
        <w:t xml:space="preserve"> от Баха, до наших дней. </w:t>
      </w:r>
      <w:r>
        <w:rPr>
          <w:rFonts w:ascii="Times New Roman" w:hAnsi="Times New Roman" w:cs="Times New Roman"/>
          <w:sz w:val="28"/>
          <w:szCs w:val="28"/>
        </w:rPr>
        <w:t xml:space="preserve">Именно инструментальный концерт </w:t>
      </w:r>
      <w:r w:rsidR="00BF6879">
        <w:rPr>
          <w:rFonts w:ascii="Times New Roman" w:hAnsi="Times New Roman" w:cs="Times New Roman"/>
          <w:sz w:val="28"/>
          <w:szCs w:val="28"/>
        </w:rPr>
        <w:t>позволя</w:t>
      </w:r>
      <w:r w:rsidR="0033704F">
        <w:rPr>
          <w:rFonts w:ascii="Times New Roman" w:hAnsi="Times New Roman" w:cs="Times New Roman"/>
          <w:sz w:val="28"/>
          <w:szCs w:val="28"/>
        </w:rPr>
        <w:t>ет</w:t>
      </w:r>
      <w:r w:rsidR="00BF6879">
        <w:rPr>
          <w:rFonts w:ascii="Times New Roman" w:hAnsi="Times New Roman" w:cs="Times New Roman"/>
          <w:sz w:val="28"/>
          <w:szCs w:val="28"/>
        </w:rPr>
        <w:t xml:space="preserve"> музыканту </w:t>
      </w:r>
      <w:r>
        <w:rPr>
          <w:rFonts w:ascii="Times New Roman" w:hAnsi="Times New Roman" w:cs="Times New Roman"/>
          <w:sz w:val="28"/>
          <w:szCs w:val="28"/>
        </w:rPr>
        <w:t>полно</w:t>
      </w:r>
      <w:r w:rsidR="00460916">
        <w:rPr>
          <w:rFonts w:ascii="Times New Roman" w:hAnsi="Times New Roman" w:cs="Times New Roman"/>
          <w:sz w:val="28"/>
          <w:szCs w:val="28"/>
        </w:rPr>
        <w:t>весно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</w:t>
      </w:r>
      <w:r w:rsidR="00BF6879">
        <w:rPr>
          <w:rFonts w:ascii="Times New Roman" w:hAnsi="Times New Roman" w:cs="Times New Roman"/>
          <w:sz w:val="28"/>
          <w:szCs w:val="28"/>
        </w:rPr>
        <w:t xml:space="preserve">свои </w:t>
      </w:r>
      <w:r w:rsidR="0033704F">
        <w:rPr>
          <w:rFonts w:ascii="Times New Roman" w:hAnsi="Times New Roman" w:cs="Times New Roman"/>
          <w:sz w:val="28"/>
          <w:szCs w:val="28"/>
        </w:rPr>
        <w:t xml:space="preserve">исполнительские </w:t>
      </w:r>
      <w:r w:rsidR="00BF6879">
        <w:rPr>
          <w:rFonts w:ascii="Times New Roman" w:hAnsi="Times New Roman" w:cs="Times New Roman"/>
          <w:sz w:val="28"/>
          <w:szCs w:val="28"/>
        </w:rPr>
        <w:t xml:space="preserve">возможности. </w:t>
      </w:r>
      <w:r w:rsidR="00922A3B">
        <w:rPr>
          <w:rFonts w:ascii="Times New Roman" w:hAnsi="Times New Roman" w:cs="Times New Roman"/>
          <w:sz w:val="28"/>
          <w:szCs w:val="28"/>
        </w:rPr>
        <w:t>Подразумевающ</w:t>
      </w:r>
      <w:r w:rsidR="00460916">
        <w:rPr>
          <w:rFonts w:ascii="Times New Roman" w:hAnsi="Times New Roman" w:cs="Times New Roman"/>
          <w:sz w:val="28"/>
          <w:szCs w:val="28"/>
        </w:rPr>
        <w:t>уюся</w:t>
      </w:r>
      <w:r w:rsidR="00922A3B">
        <w:rPr>
          <w:rFonts w:ascii="Times New Roman" w:hAnsi="Times New Roman" w:cs="Times New Roman"/>
          <w:sz w:val="28"/>
          <w:szCs w:val="28"/>
        </w:rPr>
        <w:t xml:space="preserve"> </w:t>
      </w:r>
      <w:r w:rsidR="00460916">
        <w:rPr>
          <w:rFonts w:ascii="Times New Roman" w:hAnsi="Times New Roman" w:cs="Times New Roman"/>
          <w:sz w:val="28"/>
          <w:szCs w:val="28"/>
        </w:rPr>
        <w:t xml:space="preserve">в жанре инструментального концерта </w:t>
      </w:r>
      <w:r w:rsidR="00922A3B">
        <w:rPr>
          <w:rFonts w:ascii="Times New Roman" w:hAnsi="Times New Roman" w:cs="Times New Roman"/>
          <w:sz w:val="28"/>
          <w:szCs w:val="28"/>
        </w:rPr>
        <w:t>виртуозность техники,</w:t>
      </w:r>
      <w:r w:rsidR="00FD749F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1B60BF">
        <w:rPr>
          <w:rFonts w:ascii="Times New Roman" w:hAnsi="Times New Roman" w:cs="Times New Roman"/>
          <w:sz w:val="28"/>
          <w:szCs w:val="28"/>
        </w:rPr>
        <w:t>ценила</w:t>
      </w:r>
      <w:r w:rsidR="00FD749F">
        <w:rPr>
          <w:rFonts w:ascii="Times New Roman" w:hAnsi="Times New Roman" w:cs="Times New Roman"/>
          <w:sz w:val="28"/>
          <w:szCs w:val="28"/>
        </w:rPr>
        <w:t xml:space="preserve"> публика</w:t>
      </w:r>
      <w:r w:rsidR="00460916">
        <w:rPr>
          <w:rFonts w:ascii="Times New Roman" w:hAnsi="Times New Roman" w:cs="Times New Roman"/>
          <w:sz w:val="28"/>
          <w:szCs w:val="28"/>
        </w:rPr>
        <w:t xml:space="preserve">, также как свойственную ему импровизационность и контрастность. </w:t>
      </w:r>
    </w:p>
    <w:p w:rsidR="003977A6" w:rsidRDefault="00FD749F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60916">
        <w:rPr>
          <w:rFonts w:ascii="Times New Roman" w:hAnsi="Times New Roman" w:cs="Times New Roman"/>
          <w:sz w:val="28"/>
          <w:szCs w:val="28"/>
        </w:rPr>
        <w:t xml:space="preserve">мире </w:t>
      </w:r>
      <w:r>
        <w:rPr>
          <w:rFonts w:ascii="Times New Roman" w:hAnsi="Times New Roman" w:cs="Times New Roman"/>
          <w:sz w:val="28"/>
          <w:szCs w:val="28"/>
        </w:rPr>
        <w:t xml:space="preserve">инструментального концерта наиболее распространенным </w:t>
      </w:r>
      <w:r w:rsidR="00460916">
        <w:rPr>
          <w:rFonts w:ascii="Times New Roman" w:hAnsi="Times New Roman" w:cs="Times New Roman"/>
          <w:sz w:val="28"/>
          <w:szCs w:val="28"/>
        </w:rPr>
        <w:t xml:space="preserve">оказался </w:t>
      </w:r>
      <w:r>
        <w:rPr>
          <w:rFonts w:ascii="Times New Roman" w:hAnsi="Times New Roman" w:cs="Times New Roman"/>
          <w:sz w:val="28"/>
          <w:szCs w:val="28"/>
        </w:rPr>
        <w:t xml:space="preserve">фортепианный концерт. </w:t>
      </w:r>
    </w:p>
    <w:p w:rsidR="00FD749F" w:rsidRDefault="00460916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</w:t>
      </w:r>
      <w:r w:rsidR="004B125B">
        <w:rPr>
          <w:rFonts w:ascii="Times New Roman" w:hAnsi="Times New Roman" w:cs="Times New Roman"/>
          <w:sz w:val="28"/>
          <w:szCs w:val="28"/>
        </w:rPr>
        <w:t>интересова</w:t>
      </w:r>
      <w:r>
        <w:rPr>
          <w:rFonts w:ascii="Times New Roman" w:hAnsi="Times New Roman" w:cs="Times New Roman"/>
          <w:sz w:val="28"/>
          <w:szCs w:val="28"/>
        </w:rPr>
        <w:t>ла сама загадочность</w:t>
      </w:r>
      <w:r w:rsidR="004B1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судьбы фортепианного концерта под номером 4. </w:t>
      </w:r>
      <w:r w:rsidR="004B125B">
        <w:rPr>
          <w:rFonts w:ascii="Times New Roman" w:hAnsi="Times New Roman" w:cs="Times New Roman"/>
          <w:sz w:val="28"/>
          <w:szCs w:val="28"/>
        </w:rPr>
        <w:t>В истории музыки извест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4B12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 к</w:t>
      </w:r>
      <w:r w:rsidR="004B125B">
        <w:rPr>
          <w:rFonts w:ascii="Times New Roman" w:hAnsi="Times New Roman" w:cs="Times New Roman"/>
          <w:sz w:val="28"/>
          <w:szCs w:val="28"/>
        </w:rPr>
        <w:t xml:space="preserve"> числовой символик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B125B">
        <w:rPr>
          <w:rFonts w:ascii="Times New Roman" w:hAnsi="Times New Roman" w:cs="Times New Roman"/>
          <w:sz w:val="28"/>
          <w:szCs w:val="28"/>
        </w:rPr>
        <w:t xml:space="preserve">, берущей свое начало еще с эпохи барокко.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B125B">
        <w:rPr>
          <w:rFonts w:ascii="Times New Roman" w:hAnsi="Times New Roman" w:cs="Times New Roman"/>
          <w:sz w:val="28"/>
          <w:szCs w:val="28"/>
        </w:rPr>
        <w:t>истификаци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B125B">
        <w:rPr>
          <w:rFonts w:ascii="Times New Roman" w:hAnsi="Times New Roman" w:cs="Times New Roman"/>
          <w:sz w:val="28"/>
          <w:szCs w:val="28"/>
        </w:rPr>
        <w:t xml:space="preserve"> чисел </w:t>
      </w:r>
      <w:r>
        <w:rPr>
          <w:rFonts w:ascii="Times New Roman" w:hAnsi="Times New Roman" w:cs="Times New Roman"/>
          <w:sz w:val="28"/>
          <w:szCs w:val="28"/>
        </w:rPr>
        <w:t xml:space="preserve">условно можно связать </w:t>
      </w:r>
      <w:r w:rsidR="004B125B">
        <w:rPr>
          <w:rFonts w:ascii="Times New Roman" w:hAnsi="Times New Roman" w:cs="Times New Roman"/>
          <w:sz w:val="28"/>
          <w:szCs w:val="28"/>
        </w:rPr>
        <w:t>с творчеств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4B125B">
        <w:rPr>
          <w:rFonts w:ascii="Times New Roman" w:hAnsi="Times New Roman" w:cs="Times New Roman"/>
          <w:sz w:val="28"/>
          <w:szCs w:val="28"/>
        </w:rPr>
        <w:t xml:space="preserve"> </w:t>
      </w:r>
      <w:r w:rsidR="00822517">
        <w:rPr>
          <w:rFonts w:ascii="Times New Roman" w:hAnsi="Times New Roman" w:cs="Times New Roman"/>
          <w:sz w:val="28"/>
          <w:szCs w:val="28"/>
        </w:rPr>
        <w:t xml:space="preserve">Л. </w:t>
      </w:r>
      <w:r w:rsidR="004B125B">
        <w:rPr>
          <w:rFonts w:ascii="Times New Roman" w:hAnsi="Times New Roman" w:cs="Times New Roman"/>
          <w:sz w:val="28"/>
          <w:szCs w:val="28"/>
        </w:rPr>
        <w:t>Бетховена. Извест</w:t>
      </w:r>
      <w:r w:rsidR="003977A6">
        <w:rPr>
          <w:rFonts w:ascii="Times New Roman" w:hAnsi="Times New Roman" w:cs="Times New Roman"/>
          <w:sz w:val="28"/>
          <w:szCs w:val="28"/>
        </w:rPr>
        <w:t xml:space="preserve">на мистика, связанная с девятой </w:t>
      </w:r>
      <w:r w:rsidR="004B125B">
        <w:rPr>
          <w:rFonts w:ascii="Times New Roman" w:hAnsi="Times New Roman" w:cs="Times New Roman"/>
          <w:sz w:val="28"/>
          <w:szCs w:val="28"/>
        </w:rPr>
        <w:t>симфони</w:t>
      </w:r>
      <w:r w:rsidR="003977A6">
        <w:rPr>
          <w:rFonts w:ascii="Times New Roman" w:hAnsi="Times New Roman" w:cs="Times New Roman"/>
          <w:sz w:val="28"/>
          <w:szCs w:val="28"/>
        </w:rPr>
        <w:t>ей</w:t>
      </w:r>
      <w:r w:rsidR="004B125B">
        <w:rPr>
          <w:rFonts w:ascii="Times New Roman" w:hAnsi="Times New Roman" w:cs="Times New Roman"/>
          <w:sz w:val="28"/>
          <w:szCs w:val="28"/>
        </w:rPr>
        <w:t>, когда больше девяти симфоний</w:t>
      </w:r>
      <w:r w:rsidR="003977A6">
        <w:rPr>
          <w:rFonts w:ascii="Times New Roman" w:hAnsi="Times New Roman" w:cs="Times New Roman"/>
          <w:sz w:val="28"/>
          <w:szCs w:val="28"/>
        </w:rPr>
        <w:t xml:space="preserve"> композитор </w:t>
      </w:r>
      <w:r>
        <w:rPr>
          <w:rFonts w:ascii="Times New Roman" w:hAnsi="Times New Roman" w:cs="Times New Roman"/>
          <w:sz w:val="28"/>
          <w:szCs w:val="28"/>
        </w:rPr>
        <w:t xml:space="preserve">якобы </w:t>
      </w:r>
      <w:r w:rsidR="003977A6">
        <w:rPr>
          <w:rFonts w:ascii="Times New Roman" w:hAnsi="Times New Roman" w:cs="Times New Roman"/>
          <w:sz w:val="28"/>
          <w:szCs w:val="28"/>
        </w:rPr>
        <w:t xml:space="preserve">создать не может. </w:t>
      </w:r>
      <w:r w:rsidR="004B125B">
        <w:rPr>
          <w:rFonts w:ascii="Times New Roman" w:hAnsi="Times New Roman" w:cs="Times New Roman"/>
          <w:sz w:val="28"/>
          <w:szCs w:val="28"/>
        </w:rPr>
        <w:t xml:space="preserve">Действительно наследие многих крупных </w:t>
      </w:r>
      <w:r>
        <w:rPr>
          <w:rFonts w:ascii="Times New Roman" w:hAnsi="Times New Roman" w:cs="Times New Roman"/>
          <w:sz w:val="28"/>
          <w:szCs w:val="28"/>
        </w:rPr>
        <w:t>мастеров-</w:t>
      </w:r>
      <w:r w:rsidR="004B125B">
        <w:rPr>
          <w:rFonts w:ascii="Times New Roman" w:hAnsi="Times New Roman" w:cs="Times New Roman"/>
          <w:sz w:val="28"/>
          <w:szCs w:val="28"/>
        </w:rPr>
        <w:t>симфонистов включает лишь девять симфоний</w:t>
      </w:r>
      <w:r w:rsidR="00822517">
        <w:rPr>
          <w:rFonts w:ascii="Times New Roman" w:hAnsi="Times New Roman" w:cs="Times New Roman"/>
          <w:sz w:val="28"/>
          <w:szCs w:val="28"/>
        </w:rPr>
        <w:t xml:space="preserve"> (Шуберт, </w:t>
      </w:r>
      <w:proofErr w:type="spellStart"/>
      <w:r w:rsidR="00822517">
        <w:rPr>
          <w:rFonts w:ascii="Times New Roman" w:hAnsi="Times New Roman" w:cs="Times New Roman"/>
          <w:sz w:val="28"/>
          <w:szCs w:val="28"/>
        </w:rPr>
        <w:t>Брукнер</w:t>
      </w:r>
      <w:proofErr w:type="spellEnd"/>
      <w:r w:rsidR="00822517">
        <w:rPr>
          <w:rFonts w:ascii="Times New Roman" w:hAnsi="Times New Roman" w:cs="Times New Roman"/>
          <w:sz w:val="28"/>
          <w:szCs w:val="28"/>
        </w:rPr>
        <w:t xml:space="preserve">, Дворжак, </w:t>
      </w:r>
      <w:r w:rsidR="00822517">
        <w:rPr>
          <w:rFonts w:ascii="Times New Roman" w:hAnsi="Times New Roman" w:cs="Times New Roman"/>
          <w:sz w:val="28"/>
          <w:szCs w:val="28"/>
        </w:rPr>
        <w:lastRenderedPageBreak/>
        <w:t xml:space="preserve">Глазунов, </w:t>
      </w:r>
      <w:proofErr w:type="spellStart"/>
      <w:r w:rsidR="00822517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822517">
        <w:rPr>
          <w:rFonts w:ascii="Times New Roman" w:hAnsi="Times New Roman" w:cs="Times New Roman"/>
          <w:sz w:val="28"/>
          <w:szCs w:val="28"/>
        </w:rPr>
        <w:t>). Количественная символика к</w:t>
      </w:r>
      <w:r w:rsidR="00924225">
        <w:rPr>
          <w:rFonts w:ascii="Times New Roman" w:hAnsi="Times New Roman" w:cs="Times New Roman"/>
          <w:sz w:val="28"/>
          <w:szCs w:val="28"/>
        </w:rPr>
        <w:t>асается</w:t>
      </w:r>
      <w:r w:rsidR="00822517">
        <w:rPr>
          <w:rFonts w:ascii="Times New Roman" w:hAnsi="Times New Roman" w:cs="Times New Roman"/>
          <w:sz w:val="28"/>
          <w:szCs w:val="28"/>
        </w:rPr>
        <w:t xml:space="preserve"> и жанра фортепианного концерта. Начиная с Бетховена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2517">
        <w:rPr>
          <w:rFonts w:ascii="Times New Roman" w:hAnsi="Times New Roman" w:cs="Times New Roman"/>
          <w:sz w:val="28"/>
          <w:szCs w:val="28"/>
        </w:rPr>
        <w:t xml:space="preserve"> никто из композиторов больше пяти произведений в данном жанре не писал</w:t>
      </w:r>
      <w:r w:rsidR="00822517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="00822517">
        <w:rPr>
          <w:rFonts w:ascii="Times New Roman" w:hAnsi="Times New Roman" w:cs="Times New Roman"/>
          <w:sz w:val="28"/>
          <w:szCs w:val="28"/>
        </w:rPr>
        <w:t>.</w:t>
      </w:r>
      <w:r w:rsidR="00397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DAB" w:rsidRDefault="003977A6" w:rsidP="00731D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истории фортепианного концерта сложился </w:t>
      </w:r>
      <w:r w:rsidR="00EF2597">
        <w:rPr>
          <w:rFonts w:ascii="Times New Roman" w:hAnsi="Times New Roman" w:cs="Times New Roman"/>
          <w:sz w:val="28"/>
          <w:szCs w:val="28"/>
        </w:rPr>
        <w:t xml:space="preserve">особый стереотип </w:t>
      </w:r>
      <w:r>
        <w:rPr>
          <w:rFonts w:ascii="Times New Roman" w:hAnsi="Times New Roman" w:cs="Times New Roman"/>
          <w:sz w:val="28"/>
          <w:szCs w:val="28"/>
        </w:rPr>
        <w:t xml:space="preserve">«непопулярности» </w:t>
      </w:r>
      <w:r w:rsidR="00460916">
        <w:rPr>
          <w:rFonts w:ascii="Times New Roman" w:hAnsi="Times New Roman" w:cs="Times New Roman"/>
          <w:sz w:val="28"/>
          <w:szCs w:val="28"/>
        </w:rPr>
        <w:t>концерта №4.</w:t>
      </w:r>
      <w:r w:rsidR="005D0EFC">
        <w:rPr>
          <w:rFonts w:ascii="Times New Roman" w:hAnsi="Times New Roman" w:cs="Times New Roman"/>
          <w:sz w:val="28"/>
          <w:szCs w:val="28"/>
        </w:rPr>
        <w:t xml:space="preserve"> </w:t>
      </w:r>
      <w:r w:rsidR="00731DAB">
        <w:rPr>
          <w:rFonts w:ascii="Times New Roman" w:hAnsi="Times New Roman" w:cs="Times New Roman"/>
          <w:sz w:val="28"/>
          <w:szCs w:val="28"/>
        </w:rPr>
        <w:t>Действительно, на фоне успеха концертов</w:t>
      </w:r>
      <w:r w:rsidR="00460916">
        <w:rPr>
          <w:rFonts w:ascii="Times New Roman" w:hAnsi="Times New Roman" w:cs="Times New Roman"/>
          <w:sz w:val="28"/>
          <w:szCs w:val="28"/>
        </w:rPr>
        <w:t xml:space="preserve"> №3 и №5</w:t>
      </w:r>
      <w:r w:rsidR="00731DAB">
        <w:rPr>
          <w:rFonts w:ascii="Times New Roman" w:hAnsi="Times New Roman" w:cs="Times New Roman"/>
          <w:sz w:val="28"/>
          <w:szCs w:val="28"/>
        </w:rPr>
        <w:t xml:space="preserve">, четвертый </w:t>
      </w:r>
      <w:r w:rsidR="00460916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5D0EFC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731DAB">
        <w:rPr>
          <w:rFonts w:ascii="Times New Roman" w:hAnsi="Times New Roman" w:cs="Times New Roman"/>
          <w:sz w:val="28"/>
          <w:szCs w:val="28"/>
        </w:rPr>
        <w:t xml:space="preserve">оставался мало замеченным, как исполнителями, так и публикой. В данной статье осуществляется попытка проследить этот необычный феномен на примере Четвертого фортепианного концерта </w:t>
      </w:r>
      <w:r w:rsidR="00460916">
        <w:rPr>
          <w:rFonts w:ascii="Times New Roman" w:hAnsi="Times New Roman" w:cs="Times New Roman"/>
          <w:sz w:val="28"/>
          <w:szCs w:val="28"/>
        </w:rPr>
        <w:t xml:space="preserve">№4 </w:t>
      </w:r>
      <w:r w:rsidR="00731DAB">
        <w:rPr>
          <w:rFonts w:ascii="Times New Roman" w:hAnsi="Times New Roman" w:cs="Times New Roman"/>
          <w:sz w:val="28"/>
          <w:szCs w:val="28"/>
        </w:rPr>
        <w:t xml:space="preserve">в творчестве Л. Бетховена, С. </w:t>
      </w:r>
      <w:r w:rsidR="005D0EFC">
        <w:rPr>
          <w:rFonts w:ascii="Times New Roman" w:hAnsi="Times New Roman" w:cs="Times New Roman"/>
          <w:sz w:val="28"/>
          <w:szCs w:val="28"/>
        </w:rPr>
        <w:t xml:space="preserve">В. </w:t>
      </w:r>
      <w:r w:rsidR="00731DAB">
        <w:rPr>
          <w:rFonts w:ascii="Times New Roman" w:hAnsi="Times New Roman" w:cs="Times New Roman"/>
          <w:sz w:val="28"/>
          <w:szCs w:val="28"/>
        </w:rPr>
        <w:t xml:space="preserve">Рахманинова и С. </w:t>
      </w:r>
      <w:r w:rsidR="005D0EFC">
        <w:rPr>
          <w:rFonts w:ascii="Times New Roman" w:hAnsi="Times New Roman" w:cs="Times New Roman"/>
          <w:sz w:val="28"/>
          <w:szCs w:val="28"/>
        </w:rPr>
        <w:t xml:space="preserve">С. </w:t>
      </w:r>
      <w:r w:rsidR="00731DAB">
        <w:rPr>
          <w:rFonts w:ascii="Times New Roman" w:hAnsi="Times New Roman" w:cs="Times New Roman"/>
          <w:sz w:val="28"/>
          <w:szCs w:val="28"/>
        </w:rPr>
        <w:t xml:space="preserve">Прокофьева. </w:t>
      </w:r>
    </w:p>
    <w:p w:rsidR="005D0EFC" w:rsidRDefault="00460916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Л. Бетховен. </w:t>
      </w:r>
      <w:r w:rsidR="004D06EB">
        <w:rPr>
          <w:rFonts w:ascii="Times New Roman" w:hAnsi="Times New Roman" w:cs="Times New Roman"/>
          <w:i/>
          <w:iCs/>
          <w:sz w:val="28"/>
          <w:szCs w:val="28"/>
        </w:rPr>
        <w:t xml:space="preserve">Концерт </w:t>
      </w:r>
      <w:r w:rsidR="00731DAB" w:rsidRPr="00731DAB">
        <w:rPr>
          <w:rFonts w:ascii="Times New Roman" w:hAnsi="Times New Roman" w:cs="Times New Roman"/>
          <w:i/>
          <w:iCs/>
          <w:sz w:val="28"/>
          <w:szCs w:val="28"/>
        </w:rPr>
        <w:t>для фортепиано с оркестром</w:t>
      </w:r>
      <w:r w:rsidR="004D06EB">
        <w:rPr>
          <w:rFonts w:ascii="Times New Roman" w:hAnsi="Times New Roman" w:cs="Times New Roman"/>
          <w:i/>
          <w:iCs/>
          <w:sz w:val="28"/>
          <w:szCs w:val="28"/>
        </w:rPr>
        <w:t xml:space="preserve"> №4</w:t>
      </w:r>
      <w:r w:rsidR="00731DAB" w:rsidRPr="00731D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31DAB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="00731DAB" w:rsidRPr="00731DA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731DAB">
        <w:rPr>
          <w:rFonts w:ascii="Times New Roman" w:hAnsi="Times New Roman" w:cs="Times New Roman"/>
          <w:i/>
          <w:iCs/>
          <w:sz w:val="28"/>
          <w:szCs w:val="28"/>
          <w:lang w:val="en-US"/>
        </w:rPr>
        <w:t>dur</w:t>
      </w:r>
      <w:r w:rsidR="004D06E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31DAB" w:rsidRPr="00731D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D06EB">
        <w:rPr>
          <w:rFonts w:ascii="Times New Roman" w:hAnsi="Times New Roman" w:cs="Times New Roman"/>
          <w:sz w:val="28"/>
          <w:szCs w:val="28"/>
        </w:rPr>
        <w:t xml:space="preserve">Сочинение композитор завершил </w:t>
      </w:r>
      <w:r w:rsidR="00731DAB">
        <w:rPr>
          <w:rFonts w:ascii="Times New Roman" w:hAnsi="Times New Roman" w:cs="Times New Roman"/>
          <w:sz w:val="28"/>
          <w:szCs w:val="28"/>
        </w:rPr>
        <w:t xml:space="preserve">в 1807 году, в период </w:t>
      </w:r>
      <w:r w:rsidR="004D06EB">
        <w:rPr>
          <w:rFonts w:ascii="Times New Roman" w:hAnsi="Times New Roman" w:cs="Times New Roman"/>
          <w:sz w:val="28"/>
          <w:szCs w:val="28"/>
        </w:rPr>
        <w:t xml:space="preserve">расцвета </w:t>
      </w:r>
      <w:r w:rsidR="00731DAB">
        <w:rPr>
          <w:rFonts w:ascii="Times New Roman" w:hAnsi="Times New Roman" w:cs="Times New Roman"/>
          <w:sz w:val="28"/>
          <w:szCs w:val="28"/>
        </w:rPr>
        <w:t>его творчества. Несмотря на высокую оценку публики и критики, концерт не обрел популярности среди исполнителей и долгое время редко встречался в репертуаре. Действительно</w:t>
      </w:r>
      <w:r w:rsidR="004D06EB">
        <w:rPr>
          <w:rFonts w:ascii="Times New Roman" w:hAnsi="Times New Roman" w:cs="Times New Roman"/>
          <w:sz w:val="28"/>
          <w:szCs w:val="28"/>
        </w:rPr>
        <w:t>,</w:t>
      </w:r>
      <w:r w:rsidR="00731DAB">
        <w:rPr>
          <w:rFonts w:ascii="Times New Roman" w:hAnsi="Times New Roman" w:cs="Times New Roman"/>
          <w:sz w:val="28"/>
          <w:szCs w:val="28"/>
        </w:rPr>
        <w:t xml:space="preserve"> на фоне образно-ярких и запоминающихся концертов</w:t>
      </w:r>
      <w:r w:rsidR="004D06EB">
        <w:rPr>
          <w:rFonts w:ascii="Times New Roman" w:hAnsi="Times New Roman" w:cs="Times New Roman"/>
          <w:sz w:val="28"/>
          <w:szCs w:val="28"/>
        </w:rPr>
        <w:t xml:space="preserve"> №3 и №5</w:t>
      </w:r>
      <w:r w:rsidR="00731DAB">
        <w:rPr>
          <w:rFonts w:ascii="Times New Roman" w:hAnsi="Times New Roman" w:cs="Times New Roman"/>
          <w:sz w:val="28"/>
          <w:szCs w:val="28"/>
        </w:rPr>
        <w:t xml:space="preserve">, 4-й концерт выглядел </w:t>
      </w:r>
      <w:r w:rsidR="004D06EB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731DAB">
        <w:rPr>
          <w:rFonts w:ascii="Times New Roman" w:hAnsi="Times New Roman" w:cs="Times New Roman"/>
          <w:sz w:val="28"/>
          <w:szCs w:val="28"/>
        </w:rPr>
        <w:t xml:space="preserve">необычным. </w:t>
      </w:r>
      <w:r w:rsidR="005D0EFC">
        <w:rPr>
          <w:rFonts w:ascii="Times New Roman" w:hAnsi="Times New Roman" w:cs="Times New Roman"/>
          <w:sz w:val="28"/>
          <w:szCs w:val="28"/>
        </w:rPr>
        <w:t xml:space="preserve">Это заключалось </w:t>
      </w:r>
      <w:r w:rsidR="00151507">
        <w:rPr>
          <w:rFonts w:ascii="Times New Roman" w:hAnsi="Times New Roman" w:cs="Times New Roman"/>
          <w:sz w:val="28"/>
          <w:szCs w:val="28"/>
        </w:rPr>
        <w:t xml:space="preserve">не только в звучании первых тактов партии солиста. </w:t>
      </w:r>
      <w:r w:rsidR="00731DAB">
        <w:rPr>
          <w:rFonts w:ascii="Times New Roman" w:hAnsi="Times New Roman" w:cs="Times New Roman"/>
          <w:sz w:val="28"/>
          <w:szCs w:val="28"/>
        </w:rPr>
        <w:t xml:space="preserve">Главным образом </w:t>
      </w:r>
      <w:r w:rsidR="005D0EFC">
        <w:rPr>
          <w:rFonts w:ascii="Times New Roman" w:hAnsi="Times New Roman" w:cs="Times New Roman"/>
          <w:sz w:val="28"/>
          <w:szCs w:val="28"/>
        </w:rPr>
        <w:t xml:space="preserve">это проявляется </w:t>
      </w:r>
      <w:r w:rsidR="00731DAB">
        <w:rPr>
          <w:rFonts w:ascii="Times New Roman" w:hAnsi="Times New Roman" w:cs="Times New Roman"/>
          <w:sz w:val="28"/>
          <w:szCs w:val="28"/>
        </w:rPr>
        <w:t xml:space="preserve">в наличии </w:t>
      </w:r>
      <w:r w:rsidR="00323847">
        <w:rPr>
          <w:rFonts w:ascii="Times New Roman" w:hAnsi="Times New Roman" w:cs="Times New Roman"/>
          <w:sz w:val="28"/>
          <w:szCs w:val="28"/>
        </w:rPr>
        <w:t xml:space="preserve">внутренней </w:t>
      </w:r>
      <w:proofErr w:type="spellStart"/>
      <w:r w:rsidR="00731DAB">
        <w:rPr>
          <w:rFonts w:ascii="Times New Roman" w:hAnsi="Times New Roman" w:cs="Times New Roman"/>
          <w:sz w:val="28"/>
          <w:szCs w:val="28"/>
        </w:rPr>
        <w:t>нарративности</w:t>
      </w:r>
      <w:proofErr w:type="spellEnd"/>
      <w:r w:rsidR="00731DAB">
        <w:rPr>
          <w:rFonts w:ascii="Times New Roman" w:hAnsi="Times New Roman" w:cs="Times New Roman"/>
          <w:sz w:val="28"/>
          <w:szCs w:val="28"/>
        </w:rPr>
        <w:t xml:space="preserve"> в музыкальном развитии. Это справедливо усматривает Л. Кириллина в своей монографии о Бетховене. Она видит связь медленной второй части, которая представляет собой аналог речитативной оперной сцены, построенной на диалоге, с </w:t>
      </w:r>
      <w:r w:rsidR="00151507">
        <w:rPr>
          <w:rFonts w:ascii="Times New Roman" w:hAnsi="Times New Roman" w:cs="Times New Roman"/>
          <w:sz w:val="28"/>
          <w:szCs w:val="28"/>
        </w:rPr>
        <w:t xml:space="preserve">Орфеем Глюка. </w:t>
      </w:r>
      <w:r w:rsidR="00731DAB">
        <w:rPr>
          <w:rFonts w:ascii="Times New Roman" w:hAnsi="Times New Roman" w:cs="Times New Roman"/>
          <w:sz w:val="28"/>
          <w:szCs w:val="28"/>
        </w:rPr>
        <w:t xml:space="preserve">Причем исследователь указывает на определенный </w:t>
      </w:r>
      <w:r w:rsidR="00151507">
        <w:rPr>
          <w:rFonts w:ascii="Times New Roman" w:hAnsi="Times New Roman" w:cs="Times New Roman"/>
          <w:sz w:val="28"/>
          <w:szCs w:val="28"/>
        </w:rPr>
        <w:t>эпизод – диалог Орфея с фуриями</w:t>
      </w:r>
      <w:r w:rsidR="00323847"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 w:rsidR="00151507">
        <w:rPr>
          <w:rFonts w:ascii="Times New Roman" w:hAnsi="Times New Roman" w:cs="Times New Roman"/>
          <w:sz w:val="28"/>
          <w:szCs w:val="28"/>
        </w:rPr>
        <w:t xml:space="preserve">. Действительно, в сурово-пронзительных унисонах у струнных на форте, в пунктирном ритме и отвечающими им робкой хоральной фактурой у фортепиано усматривается связь с атмосферой драматичного момента </w:t>
      </w:r>
      <w:proofErr w:type="spellStart"/>
      <w:r w:rsidR="00151507">
        <w:rPr>
          <w:rFonts w:ascii="Times New Roman" w:hAnsi="Times New Roman" w:cs="Times New Roman"/>
          <w:sz w:val="28"/>
          <w:szCs w:val="28"/>
        </w:rPr>
        <w:t>глюковской</w:t>
      </w:r>
      <w:proofErr w:type="spellEnd"/>
      <w:r w:rsidR="00151507">
        <w:rPr>
          <w:rFonts w:ascii="Times New Roman" w:hAnsi="Times New Roman" w:cs="Times New Roman"/>
          <w:sz w:val="28"/>
          <w:szCs w:val="28"/>
        </w:rPr>
        <w:t xml:space="preserve"> оперы</w:t>
      </w:r>
      <w:r w:rsidR="00BD7D39">
        <w:rPr>
          <w:rFonts w:ascii="Times New Roman" w:hAnsi="Times New Roman" w:cs="Times New Roman"/>
          <w:sz w:val="28"/>
          <w:szCs w:val="28"/>
        </w:rPr>
        <w:t xml:space="preserve">, где унисоны олицетворяют фурий, а аккордовое </w:t>
      </w:r>
      <w:proofErr w:type="spellStart"/>
      <w:r w:rsidR="00BD7D39">
        <w:rPr>
          <w:rFonts w:ascii="Times New Roman" w:hAnsi="Times New Roman" w:cs="Times New Roman"/>
          <w:sz w:val="28"/>
          <w:szCs w:val="28"/>
        </w:rPr>
        <w:t>последование</w:t>
      </w:r>
      <w:proofErr w:type="spellEnd"/>
      <w:r w:rsidR="00BD7D39">
        <w:rPr>
          <w:rFonts w:ascii="Times New Roman" w:hAnsi="Times New Roman" w:cs="Times New Roman"/>
          <w:sz w:val="28"/>
          <w:szCs w:val="28"/>
        </w:rPr>
        <w:t xml:space="preserve"> –</w:t>
      </w:r>
      <w:r w:rsidR="00BD7D39">
        <w:t xml:space="preserve"> </w:t>
      </w:r>
      <w:r w:rsidR="00BD7D39">
        <w:rPr>
          <w:rFonts w:ascii="Times New Roman" w:hAnsi="Times New Roman" w:cs="Times New Roman"/>
          <w:sz w:val="28"/>
          <w:szCs w:val="28"/>
        </w:rPr>
        <w:t xml:space="preserve">Орфея. </w:t>
      </w:r>
    </w:p>
    <w:p w:rsidR="005D0EFC" w:rsidRDefault="00B0706B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5680" cy="3082388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3480" t="28278" r="36504" b="25199"/>
                    <a:stretch/>
                  </pic:blipFill>
                  <pic:spPr bwMode="auto">
                    <a:xfrm>
                      <a:off x="0" y="0"/>
                      <a:ext cx="3537058" cy="308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EFC" w:rsidRDefault="005D0EFC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06B" w:rsidRDefault="00C85F85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элементом </w:t>
      </w:r>
      <w:r w:rsidR="00BD7D39">
        <w:rPr>
          <w:rFonts w:ascii="Times New Roman" w:hAnsi="Times New Roman" w:cs="Times New Roman"/>
          <w:sz w:val="28"/>
          <w:szCs w:val="28"/>
        </w:rPr>
        <w:t xml:space="preserve">в концерте является также </w:t>
      </w:r>
      <w:r w:rsidR="0032384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D7D39">
        <w:rPr>
          <w:rFonts w:ascii="Times New Roman" w:hAnsi="Times New Roman" w:cs="Times New Roman"/>
          <w:sz w:val="28"/>
          <w:szCs w:val="28"/>
        </w:rPr>
        <w:t>четырехкратная репетиция каждого тона секундовой интонации</w:t>
      </w:r>
      <w:r w:rsidR="00323847">
        <w:rPr>
          <w:rFonts w:ascii="Times New Roman" w:hAnsi="Times New Roman" w:cs="Times New Roman"/>
          <w:sz w:val="28"/>
          <w:szCs w:val="28"/>
        </w:rPr>
        <w:t xml:space="preserve"> (</w:t>
      </w:r>
      <w:r w:rsidR="00BD7D39">
        <w:rPr>
          <w:rFonts w:ascii="Times New Roman" w:hAnsi="Times New Roman" w:cs="Times New Roman"/>
          <w:sz w:val="28"/>
          <w:szCs w:val="28"/>
        </w:rPr>
        <w:t>главн</w:t>
      </w:r>
      <w:r w:rsidR="00323847">
        <w:rPr>
          <w:rFonts w:ascii="Times New Roman" w:hAnsi="Times New Roman" w:cs="Times New Roman"/>
          <w:sz w:val="28"/>
          <w:szCs w:val="28"/>
        </w:rPr>
        <w:t>ая</w:t>
      </w:r>
      <w:r w:rsidR="00BD7D39">
        <w:rPr>
          <w:rFonts w:ascii="Times New Roman" w:hAnsi="Times New Roman" w:cs="Times New Roman"/>
          <w:sz w:val="28"/>
          <w:szCs w:val="28"/>
        </w:rPr>
        <w:t xml:space="preserve"> парти</w:t>
      </w:r>
      <w:r w:rsidR="00323847">
        <w:rPr>
          <w:rFonts w:ascii="Times New Roman" w:hAnsi="Times New Roman" w:cs="Times New Roman"/>
          <w:sz w:val="28"/>
          <w:szCs w:val="28"/>
        </w:rPr>
        <w:t>я</w:t>
      </w:r>
      <w:r w:rsidR="00BD7D39">
        <w:rPr>
          <w:rFonts w:ascii="Times New Roman" w:hAnsi="Times New Roman" w:cs="Times New Roman"/>
          <w:sz w:val="28"/>
          <w:szCs w:val="28"/>
        </w:rPr>
        <w:t xml:space="preserve"> первой части</w:t>
      </w:r>
      <w:r w:rsidR="00323847">
        <w:rPr>
          <w:rFonts w:ascii="Times New Roman" w:hAnsi="Times New Roman" w:cs="Times New Roman"/>
          <w:sz w:val="28"/>
          <w:szCs w:val="28"/>
        </w:rPr>
        <w:t>)</w:t>
      </w:r>
      <w:r w:rsidR="00B0706B">
        <w:rPr>
          <w:rFonts w:ascii="Times New Roman" w:hAnsi="Times New Roman" w:cs="Times New Roman"/>
          <w:sz w:val="28"/>
          <w:szCs w:val="28"/>
        </w:rPr>
        <w:t xml:space="preserve">. </w:t>
      </w:r>
      <w:r w:rsidR="00323847">
        <w:rPr>
          <w:rFonts w:ascii="Times New Roman" w:hAnsi="Times New Roman" w:cs="Times New Roman"/>
          <w:sz w:val="28"/>
          <w:szCs w:val="28"/>
        </w:rPr>
        <w:t xml:space="preserve">Она </w:t>
      </w:r>
      <w:r w:rsidR="00BD7D39">
        <w:rPr>
          <w:rFonts w:ascii="Times New Roman" w:hAnsi="Times New Roman" w:cs="Times New Roman"/>
          <w:sz w:val="28"/>
          <w:szCs w:val="28"/>
        </w:rPr>
        <w:t xml:space="preserve">явно напоминает </w:t>
      </w:r>
      <w:r w:rsidR="00323847">
        <w:rPr>
          <w:rFonts w:ascii="Times New Roman" w:hAnsi="Times New Roman" w:cs="Times New Roman"/>
          <w:sz w:val="28"/>
          <w:szCs w:val="28"/>
        </w:rPr>
        <w:t xml:space="preserve">бетховенский </w:t>
      </w:r>
      <w:r w:rsidR="00BD7D39">
        <w:rPr>
          <w:rFonts w:ascii="Times New Roman" w:hAnsi="Times New Roman" w:cs="Times New Roman"/>
          <w:sz w:val="28"/>
          <w:szCs w:val="28"/>
        </w:rPr>
        <w:t xml:space="preserve">мотив судьбы. Однако в светлой мажорной атмосфере, в контексте мягкой последовательной повествовательности, </w:t>
      </w:r>
      <w:r w:rsidR="001B60BF">
        <w:rPr>
          <w:rFonts w:ascii="Times New Roman" w:hAnsi="Times New Roman" w:cs="Times New Roman"/>
          <w:sz w:val="28"/>
          <w:szCs w:val="28"/>
        </w:rPr>
        <w:t xml:space="preserve">в имитационной фактуре, </w:t>
      </w:r>
      <w:r w:rsidR="00BD7D39">
        <w:rPr>
          <w:rFonts w:ascii="Times New Roman" w:hAnsi="Times New Roman" w:cs="Times New Roman"/>
          <w:sz w:val="28"/>
          <w:szCs w:val="28"/>
        </w:rPr>
        <w:t>данный мотив радикально преображается и вместо грозно-рокового з</w:t>
      </w:r>
      <w:r w:rsidR="004A7A1A">
        <w:rPr>
          <w:rFonts w:ascii="Times New Roman" w:hAnsi="Times New Roman" w:cs="Times New Roman"/>
          <w:sz w:val="28"/>
          <w:szCs w:val="28"/>
        </w:rPr>
        <w:t>вучания</w:t>
      </w:r>
      <w:r w:rsidR="00BD7D39">
        <w:rPr>
          <w:rFonts w:ascii="Times New Roman" w:hAnsi="Times New Roman" w:cs="Times New Roman"/>
          <w:sz w:val="28"/>
          <w:szCs w:val="28"/>
        </w:rPr>
        <w:t xml:space="preserve">, </w:t>
      </w:r>
      <w:r w:rsidR="004A7A1A">
        <w:rPr>
          <w:rFonts w:ascii="Times New Roman" w:hAnsi="Times New Roman" w:cs="Times New Roman"/>
          <w:sz w:val="28"/>
          <w:szCs w:val="28"/>
        </w:rPr>
        <w:t xml:space="preserve">он </w:t>
      </w:r>
      <w:r w:rsidR="00BD7D39">
        <w:rPr>
          <w:rFonts w:ascii="Times New Roman" w:hAnsi="Times New Roman" w:cs="Times New Roman"/>
          <w:sz w:val="28"/>
          <w:szCs w:val="28"/>
        </w:rPr>
        <w:t xml:space="preserve">обретает лирически-небесный оттенок. </w:t>
      </w:r>
      <w:r w:rsidR="004A7A1A">
        <w:rPr>
          <w:rFonts w:ascii="Times New Roman" w:hAnsi="Times New Roman" w:cs="Times New Roman"/>
          <w:sz w:val="28"/>
          <w:szCs w:val="28"/>
        </w:rPr>
        <w:t>В мире звуковых аллюзий концерта м</w:t>
      </w:r>
      <w:r w:rsidR="00B0706B">
        <w:rPr>
          <w:rFonts w:ascii="Times New Roman" w:hAnsi="Times New Roman" w:cs="Times New Roman"/>
          <w:sz w:val="28"/>
          <w:szCs w:val="28"/>
        </w:rPr>
        <w:t xml:space="preserve">ожно обнаружить отсылку к 29 симфонии Моцарта. </w:t>
      </w:r>
    </w:p>
    <w:p w:rsidR="00B0706B" w:rsidRDefault="00B0706B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2648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608" t="58381" r="36761" b="8324"/>
                    <a:stretch/>
                  </pic:blipFill>
                  <pic:spPr bwMode="auto">
                    <a:xfrm>
                      <a:off x="0" y="0"/>
                      <a:ext cx="4194525" cy="265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06B" w:rsidRDefault="00B0706B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06B" w:rsidRDefault="00B0706B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06B" w:rsidRDefault="00B0706B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A3B" w:rsidRDefault="00BD7D39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числу других эффектов относ</w:t>
      </w:r>
      <w:r w:rsidR="00B0706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тся необычные гармонические приемы: отклонение в параллель в конце предложения в побочной партии первой части, острая импровизационная неустойчивость при переходе к финалу. </w:t>
      </w:r>
    </w:p>
    <w:p w:rsidR="00BD7D39" w:rsidRDefault="00BD7D39" w:rsidP="002F09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же причина оттенения столь выдающегося </w:t>
      </w:r>
      <w:r w:rsidR="00941CB4">
        <w:rPr>
          <w:rFonts w:ascii="Times New Roman" w:hAnsi="Times New Roman" w:cs="Times New Roman"/>
          <w:sz w:val="28"/>
          <w:szCs w:val="28"/>
        </w:rPr>
        <w:t>концерта</w:t>
      </w:r>
      <w:r>
        <w:rPr>
          <w:rFonts w:ascii="Times New Roman" w:hAnsi="Times New Roman" w:cs="Times New Roman"/>
          <w:sz w:val="28"/>
          <w:szCs w:val="28"/>
        </w:rPr>
        <w:t>? На наш взгляд, она кроется в особой драматургии сочинения. При выдержанности многих черт канона инструментального концерта (импровизационное начало в развивающих разделах, четкий диалог солиста и оркестра</w:t>
      </w:r>
      <w:r w:rsidR="00EC0387">
        <w:rPr>
          <w:rFonts w:ascii="Times New Roman" w:hAnsi="Times New Roman" w:cs="Times New Roman"/>
          <w:sz w:val="28"/>
          <w:szCs w:val="28"/>
        </w:rPr>
        <w:t>, каденция перед кодой</w:t>
      </w:r>
      <w:r>
        <w:rPr>
          <w:rFonts w:ascii="Times New Roman" w:hAnsi="Times New Roman" w:cs="Times New Roman"/>
          <w:sz w:val="28"/>
          <w:szCs w:val="28"/>
        </w:rPr>
        <w:t xml:space="preserve">), в музыкальных формах каждой части не наблюдается ярких контрастов. Музыкальный строй трехчастного цикла проникнут особой </w:t>
      </w:r>
      <w:r w:rsidR="000D1337">
        <w:rPr>
          <w:rFonts w:ascii="Times New Roman" w:hAnsi="Times New Roman" w:cs="Times New Roman"/>
          <w:sz w:val="28"/>
          <w:szCs w:val="28"/>
        </w:rPr>
        <w:t>поэтичностью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1076F">
        <w:rPr>
          <w:rFonts w:ascii="Times New Roman" w:hAnsi="Times New Roman" w:cs="Times New Roman"/>
          <w:sz w:val="28"/>
          <w:szCs w:val="28"/>
        </w:rPr>
        <w:t xml:space="preserve">которая будет характерна для романтиков, в том числе и Шумана, что </w:t>
      </w:r>
      <w:r w:rsidR="00A61DAB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A1076F">
        <w:rPr>
          <w:rFonts w:ascii="Times New Roman" w:hAnsi="Times New Roman" w:cs="Times New Roman"/>
          <w:sz w:val="28"/>
          <w:szCs w:val="28"/>
        </w:rPr>
        <w:t xml:space="preserve">отмечает и </w:t>
      </w:r>
      <w:r w:rsidR="00A61DAB">
        <w:rPr>
          <w:rFonts w:ascii="Times New Roman" w:hAnsi="Times New Roman" w:cs="Times New Roman"/>
          <w:sz w:val="28"/>
          <w:szCs w:val="28"/>
        </w:rPr>
        <w:t xml:space="preserve">Л. </w:t>
      </w:r>
      <w:r w:rsidR="00A1076F">
        <w:rPr>
          <w:rFonts w:ascii="Times New Roman" w:hAnsi="Times New Roman" w:cs="Times New Roman"/>
          <w:sz w:val="28"/>
          <w:szCs w:val="28"/>
        </w:rPr>
        <w:t xml:space="preserve">Кириллина. В драматургии отсутствуют явные контрасты, даже во внешне противоположных темах по эмоциональному строю, как в финале. </w:t>
      </w:r>
      <w:proofErr w:type="spellStart"/>
      <w:r w:rsidR="00A1076F">
        <w:rPr>
          <w:rFonts w:ascii="Times New Roman" w:hAnsi="Times New Roman" w:cs="Times New Roman"/>
          <w:sz w:val="28"/>
          <w:szCs w:val="28"/>
        </w:rPr>
        <w:t>Тематизм</w:t>
      </w:r>
      <w:proofErr w:type="spellEnd"/>
      <w:r w:rsidR="00A1076F">
        <w:rPr>
          <w:rFonts w:ascii="Times New Roman" w:hAnsi="Times New Roman" w:cs="Times New Roman"/>
          <w:sz w:val="28"/>
          <w:szCs w:val="28"/>
        </w:rPr>
        <w:t xml:space="preserve"> концерта, будучи выразительным и мелодичным, вовлека</w:t>
      </w:r>
      <w:r w:rsidR="008C6198">
        <w:rPr>
          <w:rFonts w:ascii="Times New Roman" w:hAnsi="Times New Roman" w:cs="Times New Roman"/>
          <w:sz w:val="28"/>
          <w:szCs w:val="28"/>
        </w:rPr>
        <w:t>е</w:t>
      </w:r>
      <w:r w:rsidR="00A1076F">
        <w:rPr>
          <w:rFonts w:ascii="Times New Roman" w:hAnsi="Times New Roman" w:cs="Times New Roman"/>
          <w:sz w:val="28"/>
          <w:szCs w:val="28"/>
        </w:rPr>
        <w:t xml:space="preserve">тся в общий поток </w:t>
      </w:r>
      <w:proofErr w:type="spellStart"/>
      <w:r w:rsidR="00A1076F">
        <w:rPr>
          <w:rFonts w:ascii="Times New Roman" w:hAnsi="Times New Roman" w:cs="Times New Roman"/>
          <w:sz w:val="28"/>
          <w:szCs w:val="28"/>
        </w:rPr>
        <w:t>нарративно-повествовательного</w:t>
      </w:r>
      <w:proofErr w:type="spellEnd"/>
      <w:r w:rsidR="00A1076F">
        <w:rPr>
          <w:rFonts w:ascii="Times New Roman" w:hAnsi="Times New Roman" w:cs="Times New Roman"/>
          <w:sz w:val="28"/>
          <w:szCs w:val="28"/>
        </w:rPr>
        <w:t xml:space="preserve"> развития драматургии и потому не столь яр</w:t>
      </w:r>
      <w:r w:rsidR="008C6198">
        <w:rPr>
          <w:rFonts w:ascii="Times New Roman" w:hAnsi="Times New Roman" w:cs="Times New Roman"/>
          <w:sz w:val="28"/>
          <w:szCs w:val="28"/>
        </w:rPr>
        <w:t>ок</w:t>
      </w:r>
      <w:r w:rsidR="00A1076F">
        <w:rPr>
          <w:rFonts w:ascii="Times New Roman" w:hAnsi="Times New Roman" w:cs="Times New Roman"/>
          <w:sz w:val="28"/>
          <w:szCs w:val="28"/>
        </w:rPr>
        <w:t xml:space="preserve"> и запоминаем, в отличие от тем Третьего и Пятого концертов. Однако это не умаляет уникальных черт и достоинства Четвертого концерта. Он по праву может считаться одним из лучших образцов лирического преломления данно</w:t>
      </w:r>
      <w:r w:rsidR="00A61DAB">
        <w:rPr>
          <w:rFonts w:ascii="Times New Roman" w:hAnsi="Times New Roman" w:cs="Times New Roman"/>
          <w:sz w:val="28"/>
          <w:szCs w:val="28"/>
        </w:rPr>
        <w:t>го</w:t>
      </w:r>
      <w:r w:rsidR="00A1076F">
        <w:rPr>
          <w:rFonts w:ascii="Times New Roman" w:hAnsi="Times New Roman" w:cs="Times New Roman"/>
          <w:sz w:val="28"/>
          <w:szCs w:val="28"/>
        </w:rPr>
        <w:t xml:space="preserve"> жанр</w:t>
      </w:r>
      <w:r w:rsidR="00A61DAB">
        <w:rPr>
          <w:rFonts w:ascii="Times New Roman" w:hAnsi="Times New Roman" w:cs="Times New Roman"/>
          <w:sz w:val="28"/>
          <w:szCs w:val="28"/>
        </w:rPr>
        <w:t>а</w:t>
      </w:r>
      <w:r w:rsidR="00F34116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A107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6AF" w:rsidRDefault="005C5404" w:rsidP="00A666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06B">
        <w:rPr>
          <w:rFonts w:ascii="Times New Roman" w:hAnsi="Times New Roman" w:cs="Times New Roman"/>
          <w:i/>
          <w:iCs/>
          <w:sz w:val="28"/>
          <w:szCs w:val="28"/>
        </w:rPr>
        <w:t>Четвертый фортепианный концерт С. В. Рахманинова</w:t>
      </w:r>
      <w:r>
        <w:rPr>
          <w:rFonts w:ascii="Times New Roman" w:hAnsi="Times New Roman" w:cs="Times New Roman"/>
          <w:sz w:val="28"/>
          <w:szCs w:val="28"/>
        </w:rPr>
        <w:t xml:space="preserve"> также принадлежит к числу менее исполняемых произведений великого композитора в отличие от </w:t>
      </w:r>
      <w:r w:rsidR="00266881">
        <w:rPr>
          <w:rFonts w:ascii="Times New Roman" w:hAnsi="Times New Roman" w:cs="Times New Roman"/>
          <w:sz w:val="28"/>
          <w:szCs w:val="28"/>
        </w:rPr>
        <w:t>«</w:t>
      </w:r>
      <w:r w:rsidR="00A61DAB">
        <w:rPr>
          <w:rFonts w:ascii="Times New Roman" w:hAnsi="Times New Roman" w:cs="Times New Roman"/>
          <w:sz w:val="28"/>
          <w:szCs w:val="28"/>
        </w:rPr>
        <w:t>супер</w:t>
      </w:r>
      <w:r>
        <w:rPr>
          <w:rFonts w:ascii="Times New Roman" w:hAnsi="Times New Roman" w:cs="Times New Roman"/>
          <w:sz w:val="28"/>
          <w:szCs w:val="28"/>
        </w:rPr>
        <w:t>известных</w:t>
      </w:r>
      <w:r w:rsidR="002668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26688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Третьего концертов, </w:t>
      </w:r>
      <w:r w:rsidR="00266881">
        <w:rPr>
          <w:rFonts w:ascii="Times New Roman" w:hAnsi="Times New Roman" w:cs="Times New Roman"/>
          <w:sz w:val="28"/>
          <w:szCs w:val="28"/>
        </w:rPr>
        <w:t xml:space="preserve">а </w:t>
      </w:r>
      <w:r w:rsidR="00266881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Рапсодии на тему Паганини. Даже Первому </w:t>
      </w:r>
      <w:r w:rsidR="00700371">
        <w:rPr>
          <w:rFonts w:ascii="Times New Roman" w:hAnsi="Times New Roman" w:cs="Times New Roman"/>
          <w:sz w:val="28"/>
          <w:szCs w:val="28"/>
        </w:rPr>
        <w:t xml:space="preserve">ученическому концерту отдается большее предпочтение среди </w:t>
      </w:r>
      <w:r w:rsidR="00266881">
        <w:rPr>
          <w:rFonts w:ascii="Times New Roman" w:hAnsi="Times New Roman" w:cs="Times New Roman"/>
          <w:sz w:val="28"/>
          <w:szCs w:val="28"/>
        </w:rPr>
        <w:t xml:space="preserve">исполнителей и публики. </w:t>
      </w:r>
    </w:p>
    <w:p w:rsidR="00596C29" w:rsidRDefault="00DF4D51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концерт создавался композитором уже в эмиграции</w:t>
      </w:r>
      <w:r w:rsidR="00596C29">
        <w:rPr>
          <w:rFonts w:ascii="Times New Roman" w:hAnsi="Times New Roman" w:cs="Times New Roman"/>
          <w:sz w:val="28"/>
          <w:szCs w:val="28"/>
        </w:rPr>
        <w:t xml:space="preserve">, вдалеке от родины. Завершен он был в 1926 году, а затем дважды подвергался незначительной переработке в 1928 и 1941 годах. В </w:t>
      </w:r>
      <w:r w:rsidR="00B02CF4">
        <w:rPr>
          <w:rFonts w:ascii="Times New Roman" w:hAnsi="Times New Roman" w:cs="Times New Roman"/>
          <w:sz w:val="28"/>
          <w:szCs w:val="28"/>
        </w:rPr>
        <w:t xml:space="preserve">указанный </w:t>
      </w:r>
      <w:r w:rsidR="00596C29">
        <w:rPr>
          <w:rFonts w:ascii="Times New Roman" w:hAnsi="Times New Roman" w:cs="Times New Roman"/>
          <w:sz w:val="28"/>
          <w:szCs w:val="28"/>
        </w:rPr>
        <w:t xml:space="preserve">период композитор вел </w:t>
      </w:r>
      <w:r w:rsidR="00B02CF4">
        <w:rPr>
          <w:rFonts w:ascii="Times New Roman" w:hAnsi="Times New Roman" w:cs="Times New Roman"/>
          <w:sz w:val="28"/>
          <w:szCs w:val="28"/>
        </w:rPr>
        <w:t xml:space="preserve">активную </w:t>
      </w:r>
      <w:r w:rsidR="00596C29">
        <w:rPr>
          <w:rFonts w:ascii="Times New Roman" w:hAnsi="Times New Roman" w:cs="Times New Roman"/>
          <w:sz w:val="28"/>
          <w:szCs w:val="28"/>
        </w:rPr>
        <w:t xml:space="preserve">переписку с Н. К. </w:t>
      </w:r>
      <w:proofErr w:type="spellStart"/>
      <w:r w:rsidR="00596C29">
        <w:rPr>
          <w:rFonts w:ascii="Times New Roman" w:hAnsi="Times New Roman" w:cs="Times New Roman"/>
          <w:sz w:val="28"/>
          <w:szCs w:val="28"/>
        </w:rPr>
        <w:t>Метнером</w:t>
      </w:r>
      <w:proofErr w:type="spellEnd"/>
      <w:r w:rsidR="00596C29">
        <w:rPr>
          <w:rFonts w:ascii="Times New Roman" w:hAnsi="Times New Roman" w:cs="Times New Roman"/>
          <w:sz w:val="28"/>
          <w:szCs w:val="28"/>
        </w:rPr>
        <w:t xml:space="preserve">, обмениваясь с ним творческими мыслями и впечатлениями. Именно ему композитор посвятил данное произведение. </w:t>
      </w:r>
    </w:p>
    <w:p w:rsidR="00B37F7D" w:rsidRDefault="00596C29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концерт Рахманинова сохраняет многие черты, присущие композитору: бесконечная рахманиновская мелодия, в том числе дублированная аккордами,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всеступенная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гармония с влиянием линейных черт, </w:t>
      </w:r>
      <w:r w:rsidR="008C6198">
        <w:rPr>
          <w:rFonts w:ascii="Times New Roman" w:hAnsi="Times New Roman" w:cs="Times New Roman"/>
          <w:sz w:val="28"/>
          <w:szCs w:val="28"/>
        </w:rPr>
        <w:t xml:space="preserve">виртуозность и </w:t>
      </w:r>
      <w:proofErr w:type="spellStart"/>
      <w:r w:rsidR="008C6198">
        <w:rPr>
          <w:rFonts w:ascii="Times New Roman" w:hAnsi="Times New Roman" w:cs="Times New Roman"/>
          <w:sz w:val="28"/>
          <w:szCs w:val="28"/>
        </w:rPr>
        <w:t>многопластовость</w:t>
      </w:r>
      <w:proofErr w:type="spellEnd"/>
      <w:r w:rsidR="008C6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фортепианной фактуры. Сохраняется типичная для Рахманинова вариантность </w:t>
      </w:r>
      <w:r w:rsidR="00B37F7D">
        <w:rPr>
          <w:rFonts w:ascii="Times New Roman" w:hAnsi="Times New Roman" w:cs="Times New Roman"/>
          <w:sz w:val="28"/>
          <w:szCs w:val="28"/>
        </w:rPr>
        <w:t>(начало второй части)</w:t>
      </w:r>
      <w:r>
        <w:rPr>
          <w:rFonts w:ascii="Times New Roman" w:hAnsi="Times New Roman" w:cs="Times New Roman"/>
          <w:sz w:val="28"/>
          <w:szCs w:val="28"/>
        </w:rPr>
        <w:t>. Присутству</w:t>
      </w:r>
      <w:r w:rsidR="00DD2CD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DD2CD5">
        <w:rPr>
          <w:rFonts w:ascii="Times New Roman" w:hAnsi="Times New Roman" w:cs="Times New Roman"/>
          <w:sz w:val="28"/>
          <w:szCs w:val="28"/>
        </w:rPr>
        <w:t xml:space="preserve">и русский восток, </w:t>
      </w:r>
      <w:r>
        <w:rPr>
          <w:rFonts w:ascii="Times New Roman" w:hAnsi="Times New Roman" w:cs="Times New Roman"/>
          <w:sz w:val="28"/>
          <w:szCs w:val="28"/>
        </w:rPr>
        <w:t>излюбленный многими отечественными композиторами</w:t>
      </w:r>
      <w:r w:rsidR="00DD2C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 происходит в побочной партии первой части, по духу напоминающей побочную партию первой части Второго фортепианного концерта. </w:t>
      </w:r>
    </w:p>
    <w:p w:rsidR="00B37F7D" w:rsidRDefault="00B37F7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7140" cy="3140091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2961" t="14139" r="25986" b="10604"/>
                    <a:stretch/>
                  </pic:blipFill>
                  <pic:spPr bwMode="auto">
                    <a:xfrm>
                      <a:off x="0" y="0"/>
                      <a:ext cx="3790503" cy="314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F7D" w:rsidRDefault="00B37F7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F7D" w:rsidRDefault="00B37F7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C29" w:rsidRDefault="00596C29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Восточная томность чувствуется и в начале второй части благодаря наличи</w:t>
      </w:r>
      <w:r w:rsidR="000001A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орнаментики и особого колорита гармонического мажора. </w:t>
      </w:r>
    </w:p>
    <w:p w:rsidR="00375D2D" w:rsidRDefault="00375D2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0017" cy="199464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505" t="51453" r="28424" b="10832"/>
                    <a:stretch/>
                  </pic:blipFill>
                  <pic:spPr bwMode="auto">
                    <a:xfrm>
                      <a:off x="0" y="0"/>
                      <a:ext cx="4530698" cy="19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D2D" w:rsidRDefault="00375D2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C29" w:rsidRDefault="00596C29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образный строй Четвертого фортепианного концерта все же заметно </w:t>
      </w:r>
      <w:r w:rsidR="009525DF">
        <w:rPr>
          <w:rFonts w:ascii="Times New Roman" w:hAnsi="Times New Roman" w:cs="Times New Roman"/>
          <w:sz w:val="28"/>
          <w:szCs w:val="28"/>
        </w:rPr>
        <w:t xml:space="preserve">отличается от Второго и Третьего концертов. Если в последних, чувствуется живописная полнота и богатство русского колорита со всем пафосом, величие фортепианной мощи и </w:t>
      </w:r>
      <w:proofErr w:type="spellStart"/>
      <w:r w:rsidR="009525DF">
        <w:rPr>
          <w:rFonts w:ascii="Times New Roman" w:hAnsi="Times New Roman" w:cs="Times New Roman"/>
          <w:sz w:val="28"/>
          <w:szCs w:val="28"/>
        </w:rPr>
        <w:t>колокольности</w:t>
      </w:r>
      <w:proofErr w:type="spellEnd"/>
      <w:r w:rsidR="009525DF">
        <w:rPr>
          <w:rFonts w:ascii="Times New Roman" w:hAnsi="Times New Roman" w:cs="Times New Roman"/>
          <w:sz w:val="28"/>
          <w:szCs w:val="28"/>
        </w:rPr>
        <w:t xml:space="preserve">, то в Четвертом концерте русское начало обретает иной облик. </w:t>
      </w:r>
      <w:r w:rsidR="006E01CC">
        <w:rPr>
          <w:rFonts w:ascii="Times New Roman" w:hAnsi="Times New Roman" w:cs="Times New Roman"/>
          <w:sz w:val="28"/>
          <w:szCs w:val="28"/>
        </w:rPr>
        <w:t>Будучи в эмиграции, композитор естественно испытывал тоску по родине. Русские мотивы звучат в концерте скорее отдаленно, как нечто недосягаемое и уже не выража</w:t>
      </w:r>
      <w:r w:rsidR="00DD2CD5">
        <w:rPr>
          <w:rFonts w:ascii="Times New Roman" w:hAnsi="Times New Roman" w:cs="Times New Roman"/>
          <w:sz w:val="28"/>
          <w:szCs w:val="28"/>
        </w:rPr>
        <w:t>ю</w:t>
      </w:r>
      <w:r w:rsidR="006E01CC">
        <w:rPr>
          <w:rFonts w:ascii="Times New Roman" w:hAnsi="Times New Roman" w:cs="Times New Roman"/>
          <w:sz w:val="28"/>
          <w:szCs w:val="28"/>
        </w:rPr>
        <w:t xml:space="preserve">тся в том величавом объеме, как в предыдущих концертах. Широта русского стиля и </w:t>
      </w:r>
      <w:proofErr w:type="spellStart"/>
      <w:r w:rsidR="006E01CC">
        <w:rPr>
          <w:rFonts w:ascii="Times New Roman" w:hAnsi="Times New Roman" w:cs="Times New Roman"/>
          <w:sz w:val="28"/>
          <w:szCs w:val="28"/>
        </w:rPr>
        <w:t>колокольность</w:t>
      </w:r>
      <w:proofErr w:type="spellEnd"/>
      <w:r w:rsidR="006E01CC">
        <w:rPr>
          <w:rFonts w:ascii="Times New Roman" w:hAnsi="Times New Roman" w:cs="Times New Roman"/>
          <w:sz w:val="28"/>
          <w:szCs w:val="28"/>
        </w:rPr>
        <w:t xml:space="preserve"> </w:t>
      </w:r>
      <w:r w:rsidR="00CD62F3">
        <w:rPr>
          <w:rFonts w:ascii="Times New Roman" w:hAnsi="Times New Roman" w:cs="Times New Roman"/>
          <w:sz w:val="28"/>
          <w:szCs w:val="28"/>
        </w:rPr>
        <w:t xml:space="preserve">преподносятся как бы сквозь призму камерности </w:t>
      </w:r>
      <w:r w:rsidR="006E01CC">
        <w:rPr>
          <w:rFonts w:ascii="Times New Roman" w:hAnsi="Times New Roman" w:cs="Times New Roman"/>
          <w:sz w:val="28"/>
          <w:szCs w:val="28"/>
        </w:rPr>
        <w:t xml:space="preserve">и не имеют такого широкого размаха. </w:t>
      </w:r>
    </w:p>
    <w:p w:rsidR="00375D2D" w:rsidRDefault="009450F9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то, что стиль Рахманинова в Четвертом концерте порой претерпевает модификацию. </w:t>
      </w:r>
      <w:r w:rsidR="0074148C">
        <w:rPr>
          <w:rFonts w:ascii="Times New Roman" w:hAnsi="Times New Roman" w:cs="Times New Roman"/>
          <w:sz w:val="28"/>
          <w:szCs w:val="28"/>
        </w:rPr>
        <w:t xml:space="preserve">Так происходит в финале. </w:t>
      </w:r>
      <w:proofErr w:type="spellStart"/>
      <w:r w:rsidR="0074148C">
        <w:rPr>
          <w:rFonts w:ascii="Times New Roman" w:hAnsi="Times New Roman" w:cs="Times New Roman"/>
          <w:sz w:val="28"/>
          <w:szCs w:val="28"/>
        </w:rPr>
        <w:t>Тематизм</w:t>
      </w:r>
      <w:proofErr w:type="spellEnd"/>
      <w:r w:rsidR="0074148C">
        <w:rPr>
          <w:rFonts w:ascii="Times New Roman" w:hAnsi="Times New Roman" w:cs="Times New Roman"/>
          <w:sz w:val="28"/>
          <w:szCs w:val="28"/>
        </w:rPr>
        <w:t xml:space="preserve"> и его развитие отмечены невероятно острой музыкой близкой скорее </w:t>
      </w:r>
      <w:r w:rsidR="0074148C">
        <w:rPr>
          <w:rFonts w:ascii="Times New Roman" w:hAnsi="Times New Roman" w:cs="Times New Roman"/>
          <w:sz w:val="28"/>
          <w:szCs w:val="28"/>
        </w:rPr>
        <w:lastRenderedPageBreak/>
        <w:t xml:space="preserve">фортепианному стилю Прокофьева. </w:t>
      </w:r>
      <w:r w:rsidR="00375D2D">
        <w:rPr>
          <w:noProof/>
          <w:lang w:eastAsia="ru-RU"/>
        </w:rPr>
        <w:drawing>
          <wp:inline distT="0" distB="0" distL="0" distR="0">
            <wp:extent cx="3989533" cy="1150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4500" t="23261" r="27910" b="52337"/>
                    <a:stretch/>
                  </pic:blipFill>
                  <pic:spPr bwMode="auto">
                    <a:xfrm>
                      <a:off x="0" y="0"/>
                      <a:ext cx="3992201" cy="115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F9" w:rsidRDefault="0074148C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Рваный, </w:t>
      </w:r>
      <w:r w:rsidR="00375D2D">
        <w:rPr>
          <w:rFonts w:ascii="Times New Roman" w:hAnsi="Times New Roman" w:cs="Times New Roman"/>
          <w:sz w:val="28"/>
          <w:szCs w:val="28"/>
        </w:rPr>
        <w:t>цепкий ритм,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D2D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6C736D">
        <w:rPr>
          <w:rFonts w:ascii="Times New Roman" w:hAnsi="Times New Roman" w:cs="Times New Roman"/>
          <w:sz w:val="28"/>
          <w:szCs w:val="28"/>
        </w:rPr>
        <w:t xml:space="preserve">проникающий </w:t>
      </w:r>
      <w:r w:rsidR="00375D2D">
        <w:rPr>
          <w:rFonts w:ascii="Times New Roman" w:hAnsi="Times New Roman" w:cs="Times New Roman"/>
          <w:sz w:val="28"/>
          <w:szCs w:val="28"/>
        </w:rPr>
        <w:t xml:space="preserve">в процессе развития </w:t>
      </w:r>
      <w:proofErr w:type="spellStart"/>
      <w:r w:rsidR="006C736D"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 w:rsidR="006C7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 о влиянии американской культуры</w:t>
      </w:r>
      <w:r w:rsidR="00D767AE">
        <w:rPr>
          <w:rStyle w:val="a5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, в том числе джазовой. В</w:t>
      </w:r>
      <w:r w:rsidR="00D76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D767AE">
        <w:rPr>
          <w:rFonts w:ascii="Times New Roman" w:hAnsi="Times New Roman" w:cs="Times New Roman"/>
          <w:sz w:val="28"/>
          <w:szCs w:val="28"/>
        </w:rPr>
        <w:t>ом ярко индивидуальный</w:t>
      </w:r>
      <w:r>
        <w:rPr>
          <w:rFonts w:ascii="Times New Roman" w:hAnsi="Times New Roman" w:cs="Times New Roman"/>
          <w:sz w:val="28"/>
          <w:szCs w:val="28"/>
        </w:rPr>
        <w:t xml:space="preserve"> стиль Рахманинова слегка </w:t>
      </w:r>
      <w:r w:rsidR="00D767AE">
        <w:rPr>
          <w:rFonts w:ascii="Times New Roman" w:hAnsi="Times New Roman" w:cs="Times New Roman"/>
          <w:sz w:val="28"/>
          <w:szCs w:val="28"/>
        </w:rPr>
        <w:t>нивелируется.</w:t>
      </w:r>
    </w:p>
    <w:p w:rsidR="00375D2D" w:rsidRDefault="00375D2D" w:rsidP="00375D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D2D" w:rsidRDefault="00375D2D" w:rsidP="00375D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8040" cy="12039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3730" t="54504" r="47921" b="27480"/>
                    <a:stretch/>
                  </pic:blipFill>
                  <pic:spPr bwMode="auto">
                    <a:xfrm>
                      <a:off x="0" y="0"/>
                      <a:ext cx="3374967" cy="120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D2D" w:rsidRDefault="00375D2D" w:rsidP="00375D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48C" w:rsidRDefault="0074148C" w:rsidP="00375D2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Скорее всего некая размытость стиля Рахманинова, отсутствие </w:t>
      </w:r>
      <w:r w:rsidR="00F31C30">
        <w:rPr>
          <w:rFonts w:ascii="Times New Roman" w:hAnsi="Times New Roman" w:cs="Times New Roman"/>
          <w:sz w:val="28"/>
          <w:szCs w:val="28"/>
        </w:rPr>
        <w:t xml:space="preserve">привычной пафосности в подаче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материала, присущим Второму и Третьему концерту, вторжение чужеродных стилевых элементов, не до конца понимаются публикой. </w:t>
      </w:r>
      <w:r w:rsidR="00680EB7">
        <w:rPr>
          <w:rFonts w:ascii="Times New Roman" w:hAnsi="Times New Roman" w:cs="Times New Roman"/>
          <w:sz w:val="28"/>
          <w:szCs w:val="28"/>
        </w:rPr>
        <w:t>Возможно,</w:t>
      </w:r>
      <w:r>
        <w:rPr>
          <w:rFonts w:ascii="Times New Roman" w:hAnsi="Times New Roman" w:cs="Times New Roman"/>
          <w:sz w:val="28"/>
          <w:szCs w:val="28"/>
        </w:rPr>
        <w:t xml:space="preserve"> это объясняет непопулярность Четвертого фортепианного концерта. </w:t>
      </w:r>
    </w:p>
    <w:p w:rsidR="004D70BC" w:rsidRDefault="00680EB7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 w:rsidRPr="00680EB7">
        <w:rPr>
          <w:rFonts w:ascii="Times New Roman" w:hAnsi="Times New Roman" w:cs="Times New Roman"/>
          <w:i/>
          <w:iCs/>
          <w:sz w:val="28"/>
          <w:szCs w:val="28"/>
        </w:rPr>
        <w:t>Четвертого фортепианного концерта С. С. Прокофьева</w:t>
      </w:r>
      <w:r>
        <w:rPr>
          <w:rFonts w:ascii="Times New Roman" w:hAnsi="Times New Roman" w:cs="Times New Roman"/>
          <w:sz w:val="28"/>
          <w:szCs w:val="28"/>
        </w:rPr>
        <w:t xml:space="preserve"> уже объясняется тем, что он написан для левой руки. Создавая концерт в 1931 году специально по заказу леворукого австрийского пианиста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Витгенштейна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потерял во время войны правую руку, Прокофьев </w:t>
      </w:r>
      <w:proofErr w:type="spellStart"/>
      <w:r w:rsidR="00BF3BE9">
        <w:rPr>
          <w:rFonts w:ascii="Times New Roman" w:hAnsi="Times New Roman" w:cs="Times New Roman"/>
          <w:sz w:val="28"/>
          <w:szCs w:val="28"/>
        </w:rPr>
        <w:t>невуалировал</w:t>
      </w:r>
      <w:proofErr w:type="spellEnd"/>
      <w:r w:rsidR="00BF3BE9">
        <w:rPr>
          <w:rFonts w:ascii="Times New Roman" w:hAnsi="Times New Roman" w:cs="Times New Roman"/>
          <w:sz w:val="28"/>
          <w:szCs w:val="28"/>
        </w:rPr>
        <w:t xml:space="preserve">, а напротив, </w:t>
      </w:r>
      <w:r>
        <w:rPr>
          <w:rFonts w:ascii="Times New Roman" w:hAnsi="Times New Roman" w:cs="Times New Roman"/>
          <w:sz w:val="28"/>
          <w:szCs w:val="28"/>
        </w:rPr>
        <w:t>выделял черты именно «однорукой» фактуры</w:t>
      </w:r>
      <w:r w:rsidR="00BF3BE9">
        <w:rPr>
          <w:rFonts w:ascii="Times New Roman" w:hAnsi="Times New Roman" w:cs="Times New Roman"/>
          <w:sz w:val="28"/>
          <w:szCs w:val="28"/>
        </w:rPr>
        <w:t xml:space="preserve">. В то </w:t>
      </w:r>
      <w:r w:rsidR="00BF3BE9">
        <w:rPr>
          <w:rFonts w:ascii="Times New Roman" w:hAnsi="Times New Roman" w:cs="Times New Roman"/>
          <w:sz w:val="28"/>
          <w:szCs w:val="28"/>
        </w:rPr>
        <w:lastRenderedPageBreak/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="00BF3BE9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стремился максимально ее насытить, </w:t>
      </w:r>
      <w:r w:rsidR="00BF3BE9">
        <w:rPr>
          <w:rFonts w:ascii="Times New Roman" w:hAnsi="Times New Roman" w:cs="Times New Roman"/>
          <w:sz w:val="28"/>
          <w:szCs w:val="28"/>
        </w:rPr>
        <w:t xml:space="preserve">например, через охват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BF3BE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регистровы</w:t>
      </w:r>
      <w:r w:rsidR="00BF3BE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BF3BE9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фортепиано. </w:t>
      </w:r>
    </w:p>
    <w:p w:rsidR="00375D2D" w:rsidRDefault="00FA2EC2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трех предыдущих фортепианных концертов, Четвертому присущи</w:t>
      </w:r>
      <w:r w:rsidR="00BF3BE9">
        <w:rPr>
          <w:rFonts w:ascii="Times New Roman" w:hAnsi="Times New Roman" w:cs="Times New Roman"/>
          <w:sz w:val="28"/>
          <w:szCs w:val="28"/>
        </w:rPr>
        <w:t>: известная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DF6">
        <w:rPr>
          <w:rFonts w:ascii="Times New Roman" w:hAnsi="Times New Roman" w:cs="Times New Roman"/>
          <w:sz w:val="28"/>
          <w:szCs w:val="28"/>
        </w:rPr>
        <w:t xml:space="preserve">жесткость звучания, некая статичность и </w:t>
      </w:r>
      <w:r w:rsidR="00BF3BE9">
        <w:rPr>
          <w:rFonts w:ascii="Times New Roman" w:hAnsi="Times New Roman" w:cs="Times New Roman"/>
          <w:sz w:val="28"/>
          <w:szCs w:val="28"/>
        </w:rPr>
        <w:t>доминантность моторности</w:t>
      </w:r>
      <w:r w:rsidR="005219F0">
        <w:rPr>
          <w:rFonts w:ascii="Times New Roman" w:hAnsi="Times New Roman" w:cs="Times New Roman"/>
          <w:sz w:val="28"/>
          <w:szCs w:val="28"/>
        </w:rPr>
        <w:t>.</w:t>
      </w:r>
      <w:r w:rsidR="005219F0" w:rsidRPr="005219F0">
        <w:rPr>
          <w:rFonts w:ascii="Times New Roman" w:hAnsi="Times New Roman" w:cs="Times New Roman"/>
          <w:sz w:val="28"/>
          <w:szCs w:val="28"/>
        </w:rPr>
        <w:t xml:space="preserve"> </w:t>
      </w:r>
      <w:r w:rsidR="005219F0">
        <w:rPr>
          <w:rFonts w:ascii="Times New Roman" w:hAnsi="Times New Roman" w:cs="Times New Roman"/>
          <w:sz w:val="28"/>
          <w:szCs w:val="28"/>
        </w:rPr>
        <w:t xml:space="preserve">Во всем цикле особо не прослеживается </w:t>
      </w:r>
      <w:r w:rsidR="00024612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5219F0">
        <w:rPr>
          <w:rFonts w:ascii="Times New Roman" w:hAnsi="Times New Roman" w:cs="Times New Roman"/>
          <w:sz w:val="28"/>
          <w:szCs w:val="28"/>
        </w:rPr>
        <w:t>внутреннего контраста</w:t>
      </w:r>
      <w:r w:rsidR="00397DF6">
        <w:rPr>
          <w:rFonts w:ascii="Times New Roman" w:hAnsi="Times New Roman" w:cs="Times New Roman"/>
          <w:sz w:val="28"/>
          <w:szCs w:val="28"/>
        </w:rPr>
        <w:t xml:space="preserve">. Части </w:t>
      </w:r>
      <w:proofErr w:type="spellStart"/>
      <w:r w:rsidR="00397DF6">
        <w:rPr>
          <w:rFonts w:ascii="Times New Roman" w:hAnsi="Times New Roman" w:cs="Times New Roman"/>
          <w:sz w:val="28"/>
          <w:szCs w:val="28"/>
        </w:rPr>
        <w:t>четырехчастного</w:t>
      </w:r>
      <w:proofErr w:type="spellEnd"/>
      <w:r w:rsidR="00397DF6">
        <w:rPr>
          <w:rFonts w:ascii="Times New Roman" w:hAnsi="Times New Roman" w:cs="Times New Roman"/>
          <w:sz w:val="28"/>
          <w:szCs w:val="28"/>
        </w:rPr>
        <w:t xml:space="preserve"> цикла представляют собой череду различных образов. Так</w:t>
      </w:r>
      <w:r w:rsidR="005219F0">
        <w:rPr>
          <w:rFonts w:ascii="Times New Roman" w:hAnsi="Times New Roman" w:cs="Times New Roman"/>
          <w:sz w:val="28"/>
          <w:szCs w:val="28"/>
        </w:rPr>
        <w:t>, первая часть вся соткана из вихревого непрерывного токкатного течения музыкальной мысли</w:t>
      </w:r>
      <w:r w:rsidR="00375D2D">
        <w:rPr>
          <w:rFonts w:ascii="Times New Roman" w:hAnsi="Times New Roman" w:cs="Times New Roman"/>
          <w:sz w:val="28"/>
          <w:szCs w:val="28"/>
        </w:rPr>
        <w:t xml:space="preserve">, </w:t>
      </w:r>
      <w:r w:rsidR="00024612">
        <w:rPr>
          <w:rFonts w:ascii="Times New Roman" w:hAnsi="Times New Roman" w:cs="Times New Roman"/>
          <w:sz w:val="28"/>
          <w:szCs w:val="28"/>
        </w:rPr>
        <w:t xml:space="preserve">оставаясь при этом </w:t>
      </w:r>
      <w:r w:rsidR="00375D2D">
        <w:rPr>
          <w:rFonts w:ascii="Times New Roman" w:hAnsi="Times New Roman" w:cs="Times New Roman"/>
          <w:sz w:val="28"/>
          <w:szCs w:val="28"/>
        </w:rPr>
        <w:t>по-моцартовски игрив</w:t>
      </w:r>
      <w:r w:rsidR="00024612">
        <w:rPr>
          <w:rFonts w:ascii="Times New Roman" w:hAnsi="Times New Roman" w:cs="Times New Roman"/>
          <w:sz w:val="28"/>
          <w:szCs w:val="28"/>
        </w:rPr>
        <w:t>ым</w:t>
      </w:r>
      <w:r w:rsidR="00375D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3DAD" w:rsidRDefault="00BF3DA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DAD" w:rsidRDefault="002F4DDC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3122" cy="211427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0569" t="30757" r="26569" b="21285"/>
                    <a:stretch/>
                  </pic:blipFill>
                  <pic:spPr bwMode="auto">
                    <a:xfrm>
                      <a:off x="0" y="0"/>
                      <a:ext cx="4150455" cy="21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D2D" w:rsidRDefault="00375D2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D2D" w:rsidRDefault="005219F0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величавой и в то же время сдержанно-мечтательной сферы открывается во второй части</w:t>
      </w:r>
      <w:r w:rsidR="00024612">
        <w:rPr>
          <w:rFonts w:ascii="Times New Roman" w:hAnsi="Times New Roman" w:cs="Times New Roman"/>
          <w:sz w:val="28"/>
          <w:szCs w:val="28"/>
        </w:rPr>
        <w:t>,</w:t>
      </w:r>
      <w:r w:rsidR="00BC6580">
        <w:rPr>
          <w:rFonts w:ascii="Times New Roman" w:hAnsi="Times New Roman" w:cs="Times New Roman"/>
          <w:sz w:val="28"/>
          <w:szCs w:val="28"/>
        </w:rPr>
        <w:t xml:space="preserve"> с </w:t>
      </w:r>
      <w:r w:rsidR="00024612">
        <w:rPr>
          <w:rFonts w:ascii="Times New Roman" w:hAnsi="Times New Roman" w:cs="Times New Roman"/>
          <w:sz w:val="28"/>
          <w:szCs w:val="28"/>
        </w:rPr>
        <w:t xml:space="preserve">ее </w:t>
      </w:r>
      <w:r w:rsidR="00BC6580">
        <w:rPr>
          <w:rFonts w:ascii="Times New Roman" w:hAnsi="Times New Roman" w:cs="Times New Roman"/>
          <w:sz w:val="28"/>
          <w:szCs w:val="28"/>
        </w:rPr>
        <w:t xml:space="preserve">красивым подъемом и </w:t>
      </w:r>
      <w:proofErr w:type="spellStart"/>
      <w:r w:rsidR="00BC6580">
        <w:rPr>
          <w:rFonts w:ascii="Times New Roman" w:hAnsi="Times New Roman" w:cs="Times New Roman"/>
          <w:sz w:val="28"/>
          <w:szCs w:val="28"/>
        </w:rPr>
        <w:t>ниспаданием</w:t>
      </w:r>
      <w:proofErr w:type="spellEnd"/>
      <w:r w:rsidR="00BC6580">
        <w:rPr>
          <w:rFonts w:ascii="Times New Roman" w:hAnsi="Times New Roman" w:cs="Times New Roman"/>
          <w:sz w:val="28"/>
          <w:szCs w:val="28"/>
        </w:rPr>
        <w:t xml:space="preserve"> </w:t>
      </w:r>
      <w:r w:rsidR="0002461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24612">
        <w:rPr>
          <w:rFonts w:ascii="Times New Roman" w:hAnsi="Times New Roman" w:cs="Times New Roman"/>
          <w:sz w:val="28"/>
          <w:szCs w:val="28"/>
        </w:rPr>
        <w:t>тематизме</w:t>
      </w:r>
      <w:proofErr w:type="spellEnd"/>
      <w:r w:rsidR="00024612">
        <w:rPr>
          <w:rFonts w:ascii="Times New Roman" w:hAnsi="Times New Roman" w:cs="Times New Roman"/>
          <w:sz w:val="28"/>
          <w:szCs w:val="28"/>
        </w:rPr>
        <w:t xml:space="preserve"> </w:t>
      </w:r>
      <w:r w:rsidR="00BC6580">
        <w:rPr>
          <w:rFonts w:ascii="Times New Roman" w:hAnsi="Times New Roman" w:cs="Times New Roman"/>
          <w:sz w:val="28"/>
          <w:szCs w:val="28"/>
        </w:rPr>
        <w:t>рельефа на аккордах трезвучной основы, обостренн</w:t>
      </w:r>
      <w:r w:rsidR="00024612">
        <w:rPr>
          <w:rFonts w:ascii="Times New Roman" w:hAnsi="Times New Roman" w:cs="Times New Roman"/>
          <w:sz w:val="28"/>
          <w:szCs w:val="28"/>
        </w:rPr>
        <w:t>ой</w:t>
      </w:r>
      <w:r w:rsidR="00BC65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C6580">
        <w:rPr>
          <w:rFonts w:ascii="Times New Roman" w:hAnsi="Times New Roman" w:cs="Times New Roman"/>
          <w:sz w:val="28"/>
          <w:szCs w:val="28"/>
        </w:rPr>
        <w:t>прокофьевской</w:t>
      </w:r>
      <w:proofErr w:type="spellEnd"/>
      <w:r w:rsidR="00BC658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C6580">
        <w:rPr>
          <w:rFonts w:ascii="Times New Roman" w:hAnsi="Times New Roman" w:cs="Times New Roman"/>
          <w:sz w:val="28"/>
          <w:szCs w:val="28"/>
        </w:rPr>
        <w:t>атактой</w:t>
      </w:r>
      <w:proofErr w:type="spellEnd"/>
      <w:r w:rsidR="00BC6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5D2D" w:rsidRDefault="00BC6580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1249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3346" t="24629" r="26627" b="37971"/>
                    <a:stretch/>
                  </pic:blipFill>
                  <pic:spPr bwMode="auto">
                    <a:xfrm>
                      <a:off x="0" y="0"/>
                      <a:ext cx="297180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D2D" w:rsidRDefault="00375D2D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87" w:rsidRDefault="00443B0C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219F0">
        <w:rPr>
          <w:rFonts w:ascii="Times New Roman" w:hAnsi="Times New Roman" w:cs="Times New Roman"/>
          <w:sz w:val="28"/>
          <w:szCs w:val="28"/>
        </w:rPr>
        <w:t>фер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219F0">
        <w:rPr>
          <w:rFonts w:ascii="Times New Roman" w:hAnsi="Times New Roman" w:cs="Times New Roman"/>
          <w:sz w:val="28"/>
          <w:szCs w:val="28"/>
        </w:rPr>
        <w:t xml:space="preserve"> зловещего и в то же время несколько юмористического танца</w:t>
      </w:r>
      <w:r w:rsidR="00EC0387">
        <w:rPr>
          <w:rFonts w:ascii="Times New Roman" w:hAnsi="Times New Roman" w:cs="Times New Roman"/>
          <w:sz w:val="28"/>
          <w:szCs w:val="28"/>
        </w:rPr>
        <w:t xml:space="preserve"> в духе лендлера </w:t>
      </w:r>
      <w:r w:rsidR="0010068A">
        <w:rPr>
          <w:rFonts w:ascii="Times New Roman" w:hAnsi="Times New Roman" w:cs="Times New Roman"/>
          <w:sz w:val="28"/>
          <w:szCs w:val="28"/>
        </w:rPr>
        <w:t>(</w:t>
      </w:r>
      <w:r w:rsidR="00EC0387">
        <w:rPr>
          <w:rFonts w:ascii="Times New Roman" w:hAnsi="Times New Roman" w:cs="Times New Roman"/>
          <w:sz w:val="28"/>
          <w:szCs w:val="28"/>
        </w:rPr>
        <w:t>с грузным массивом аккордов</w:t>
      </w:r>
      <w:r w:rsidR="001006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является третья часть</w:t>
      </w:r>
      <w:r w:rsidR="0010068A">
        <w:rPr>
          <w:rFonts w:ascii="Times New Roman" w:hAnsi="Times New Roman" w:cs="Times New Roman"/>
          <w:sz w:val="28"/>
          <w:szCs w:val="28"/>
        </w:rPr>
        <w:t>, выполненная</w:t>
      </w:r>
      <w:r>
        <w:rPr>
          <w:rFonts w:ascii="Times New Roman" w:hAnsi="Times New Roman" w:cs="Times New Roman"/>
          <w:sz w:val="28"/>
          <w:szCs w:val="28"/>
        </w:rPr>
        <w:t xml:space="preserve"> в сонатной форме.</w:t>
      </w:r>
      <w:r w:rsidR="00EC0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387" w:rsidRDefault="00443B0C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9080" cy="255942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1807" t="15736" r="25986" b="25884"/>
                    <a:stretch/>
                  </pic:blipFill>
                  <pic:spPr bwMode="auto">
                    <a:xfrm>
                      <a:off x="0" y="0"/>
                      <a:ext cx="4074194" cy="256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387" w:rsidRDefault="00EC0387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87" w:rsidRDefault="00EC0387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3B0C" w:rsidRDefault="005219F0" w:rsidP="00596C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 сокращенно повторяет материал </w:t>
      </w:r>
      <w:r w:rsidR="0010068A">
        <w:rPr>
          <w:rFonts w:ascii="Times New Roman" w:hAnsi="Times New Roman" w:cs="Times New Roman"/>
          <w:sz w:val="28"/>
          <w:szCs w:val="28"/>
        </w:rPr>
        <w:t xml:space="preserve">быстро бегущей </w:t>
      </w:r>
      <w:r>
        <w:rPr>
          <w:rFonts w:ascii="Times New Roman" w:hAnsi="Times New Roman" w:cs="Times New Roman"/>
          <w:sz w:val="28"/>
          <w:szCs w:val="28"/>
        </w:rPr>
        <w:t xml:space="preserve">1-й части. </w:t>
      </w:r>
    </w:p>
    <w:p w:rsidR="00FA2EC2" w:rsidRPr="005219F0" w:rsidRDefault="005219F0" w:rsidP="00596C29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По сравнению с остальными концертами Прокофьева Четвертый получился несколько разрозненным по драматургии</w:t>
      </w:r>
      <w:r w:rsidR="007F0AB8">
        <w:rPr>
          <w:rFonts w:ascii="Times New Roman" w:hAnsi="Times New Roman" w:cs="Times New Roman"/>
          <w:sz w:val="28"/>
          <w:szCs w:val="28"/>
        </w:rPr>
        <w:t>, а потому и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 цельным. Стиль, при всей его насыщенности нередко допускал нарочитость</w:t>
      </w:r>
      <w:r w:rsidR="001B60BF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 xml:space="preserve">. Возможно поэтому </w:t>
      </w:r>
      <w:r w:rsidR="007F0AB8">
        <w:rPr>
          <w:rFonts w:ascii="Times New Roman" w:hAnsi="Times New Roman" w:cs="Times New Roman"/>
          <w:sz w:val="28"/>
          <w:szCs w:val="28"/>
        </w:rPr>
        <w:t xml:space="preserve">Четвертый </w:t>
      </w:r>
      <w:r>
        <w:rPr>
          <w:rFonts w:ascii="Times New Roman" w:hAnsi="Times New Roman" w:cs="Times New Roman"/>
          <w:sz w:val="28"/>
          <w:szCs w:val="28"/>
        </w:rPr>
        <w:t>концерт меньше исполняется</w:t>
      </w:r>
      <w:r w:rsidR="007F0AB8">
        <w:rPr>
          <w:rFonts w:ascii="Times New Roman" w:hAnsi="Times New Roman" w:cs="Times New Roman"/>
          <w:sz w:val="28"/>
          <w:szCs w:val="28"/>
        </w:rPr>
        <w:t xml:space="preserve"> пианистами </w:t>
      </w:r>
      <w:r w:rsidR="001B60BF">
        <w:rPr>
          <w:rFonts w:ascii="Times New Roman" w:hAnsi="Times New Roman" w:cs="Times New Roman"/>
          <w:sz w:val="28"/>
          <w:szCs w:val="28"/>
        </w:rPr>
        <w:t xml:space="preserve">в </w:t>
      </w:r>
      <w:r w:rsidR="007F0AB8">
        <w:rPr>
          <w:rFonts w:ascii="Times New Roman" w:hAnsi="Times New Roman" w:cs="Times New Roman"/>
          <w:sz w:val="28"/>
          <w:szCs w:val="28"/>
        </w:rPr>
        <w:t>разн</w:t>
      </w:r>
      <w:r w:rsidR="001B60BF">
        <w:rPr>
          <w:rFonts w:ascii="Times New Roman" w:hAnsi="Times New Roman" w:cs="Times New Roman"/>
          <w:sz w:val="28"/>
          <w:szCs w:val="28"/>
        </w:rPr>
        <w:t xml:space="preserve">ых странах мира. </w:t>
      </w:r>
      <w:r w:rsidR="007F0AB8">
        <w:rPr>
          <w:rFonts w:ascii="Times New Roman" w:hAnsi="Times New Roman" w:cs="Times New Roman"/>
          <w:sz w:val="28"/>
          <w:szCs w:val="28"/>
        </w:rPr>
        <w:t xml:space="preserve"> В </w:t>
      </w:r>
      <w:r w:rsidR="00443B0C">
        <w:rPr>
          <w:rFonts w:ascii="Times New Roman" w:hAnsi="Times New Roman" w:cs="Times New Roman"/>
          <w:sz w:val="28"/>
          <w:szCs w:val="28"/>
        </w:rPr>
        <w:t>то же время</w:t>
      </w:r>
      <w:r w:rsidR="007F0AB8">
        <w:rPr>
          <w:rFonts w:ascii="Times New Roman" w:hAnsi="Times New Roman" w:cs="Times New Roman"/>
          <w:sz w:val="28"/>
          <w:szCs w:val="28"/>
        </w:rPr>
        <w:t xml:space="preserve"> этот</w:t>
      </w:r>
      <w:r w:rsidR="00443B0C">
        <w:rPr>
          <w:rFonts w:ascii="Times New Roman" w:hAnsi="Times New Roman" w:cs="Times New Roman"/>
          <w:sz w:val="28"/>
          <w:szCs w:val="28"/>
        </w:rPr>
        <w:t xml:space="preserve"> концерт </w:t>
      </w:r>
      <w:r w:rsidR="007F0AB8">
        <w:rPr>
          <w:rFonts w:ascii="Times New Roman" w:hAnsi="Times New Roman" w:cs="Times New Roman"/>
          <w:sz w:val="28"/>
          <w:szCs w:val="28"/>
        </w:rPr>
        <w:t>несомненно</w:t>
      </w:r>
      <w:r w:rsidR="00B44E43">
        <w:rPr>
          <w:rFonts w:ascii="Times New Roman" w:hAnsi="Times New Roman" w:cs="Times New Roman"/>
          <w:sz w:val="28"/>
          <w:szCs w:val="28"/>
        </w:rPr>
        <w:t xml:space="preserve"> самоценен: он со своей стороны ярко </w:t>
      </w:r>
      <w:r w:rsidR="001B60BF">
        <w:rPr>
          <w:rFonts w:ascii="Times New Roman" w:hAnsi="Times New Roman" w:cs="Times New Roman"/>
          <w:sz w:val="28"/>
          <w:szCs w:val="28"/>
        </w:rPr>
        <w:t xml:space="preserve">рисует </w:t>
      </w:r>
      <w:proofErr w:type="spellStart"/>
      <w:r w:rsidR="00B44E43">
        <w:rPr>
          <w:rFonts w:ascii="Times New Roman" w:hAnsi="Times New Roman" w:cs="Times New Roman"/>
          <w:sz w:val="28"/>
          <w:szCs w:val="28"/>
        </w:rPr>
        <w:t>панорам</w:t>
      </w:r>
      <w:r w:rsidR="001B60BF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B44E43">
        <w:rPr>
          <w:rFonts w:ascii="Times New Roman" w:hAnsi="Times New Roman" w:cs="Times New Roman"/>
          <w:sz w:val="28"/>
          <w:szCs w:val="28"/>
        </w:rPr>
        <w:t xml:space="preserve"> стиля позднего Прокофьева.</w:t>
      </w:r>
    </w:p>
    <w:p w:rsidR="005219F0" w:rsidRDefault="005219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0DC1" w:rsidRDefault="00270D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Проследив феномен загадки фортепианных концертов под номером 4 на примере трех великих композиторов, вид</w:t>
      </w:r>
      <w:r w:rsidR="00CE2963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, что их </w:t>
      </w:r>
      <w:r w:rsidR="00CE2963">
        <w:rPr>
          <w:rFonts w:ascii="Times New Roman" w:hAnsi="Times New Roman" w:cs="Times New Roman"/>
          <w:sz w:val="28"/>
          <w:szCs w:val="28"/>
        </w:rPr>
        <w:t xml:space="preserve">относительно малая востребованность </w:t>
      </w:r>
      <w:r>
        <w:rPr>
          <w:rFonts w:ascii="Times New Roman" w:hAnsi="Times New Roman" w:cs="Times New Roman"/>
          <w:sz w:val="28"/>
          <w:szCs w:val="28"/>
        </w:rPr>
        <w:t xml:space="preserve">в сравнении с другими произведениями </w:t>
      </w:r>
      <w:r w:rsidR="00CE2963">
        <w:rPr>
          <w:rFonts w:ascii="Times New Roman" w:hAnsi="Times New Roman" w:cs="Times New Roman"/>
          <w:sz w:val="28"/>
          <w:szCs w:val="28"/>
        </w:rPr>
        <w:t xml:space="preserve">данного жанра </w:t>
      </w:r>
      <w:r>
        <w:rPr>
          <w:rFonts w:ascii="Times New Roman" w:hAnsi="Times New Roman" w:cs="Times New Roman"/>
          <w:sz w:val="28"/>
          <w:szCs w:val="28"/>
        </w:rPr>
        <w:t xml:space="preserve">связана с различными </w:t>
      </w:r>
      <w:r w:rsidR="00CE2963">
        <w:rPr>
          <w:rFonts w:ascii="Times New Roman" w:hAnsi="Times New Roman" w:cs="Times New Roman"/>
          <w:sz w:val="28"/>
          <w:szCs w:val="28"/>
        </w:rPr>
        <w:t xml:space="preserve">стилевыми </w:t>
      </w:r>
      <w:r>
        <w:rPr>
          <w:rFonts w:ascii="Times New Roman" w:hAnsi="Times New Roman" w:cs="Times New Roman"/>
          <w:sz w:val="28"/>
          <w:szCs w:val="28"/>
        </w:rPr>
        <w:t>факторами</w:t>
      </w:r>
      <w:r w:rsidR="00CE2963">
        <w:rPr>
          <w:rFonts w:ascii="Times New Roman" w:hAnsi="Times New Roman" w:cs="Times New Roman"/>
          <w:sz w:val="28"/>
          <w:szCs w:val="28"/>
        </w:rPr>
        <w:t xml:space="preserve">, не очень свойственными этому </w:t>
      </w:r>
      <w:r w:rsidR="00CE2963">
        <w:rPr>
          <w:rFonts w:ascii="Times New Roman" w:hAnsi="Times New Roman" w:cs="Times New Roman"/>
          <w:sz w:val="28"/>
          <w:szCs w:val="28"/>
        </w:rPr>
        <w:lastRenderedPageBreak/>
        <w:t>жанру</w:t>
      </w:r>
      <w:r w:rsidR="00175C4B">
        <w:rPr>
          <w:rStyle w:val="a5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CE2963">
        <w:rPr>
          <w:rFonts w:ascii="Times New Roman" w:hAnsi="Times New Roman" w:cs="Times New Roman"/>
          <w:sz w:val="28"/>
          <w:szCs w:val="28"/>
        </w:rPr>
        <w:t xml:space="preserve">концерте № 4 </w:t>
      </w:r>
      <w:r>
        <w:rPr>
          <w:rFonts w:ascii="Times New Roman" w:hAnsi="Times New Roman" w:cs="Times New Roman"/>
          <w:sz w:val="28"/>
          <w:szCs w:val="28"/>
        </w:rPr>
        <w:t xml:space="preserve">Бетховен впервые </w:t>
      </w:r>
      <w:r w:rsidR="00CE2963">
        <w:rPr>
          <w:rFonts w:ascii="Times New Roman" w:hAnsi="Times New Roman" w:cs="Times New Roman"/>
          <w:sz w:val="28"/>
          <w:szCs w:val="28"/>
        </w:rPr>
        <w:t xml:space="preserve">вводит </w:t>
      </w:r>
      <w:r>
        <w:rPr>
          <w:rFonts w:ascii="Times New Roman" w:hAnsi="Times New Roman" w:cs="Times New Roman"/>
          <w:sz w:val="28"/>
          <w:szCs w:val="28"/>
        </w:rPr>
        <w:t xml:space="preserve">сильное лирическое </w:t>
      </w:r>
      <w:r w:rsidR="00CE2963">
        <w:rPr>
          <w:rFonts w:ascii="Times New Roman" w:hAnsi="Times New Roman" w:cs="Times New Roman"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</w:rPr>
        <w:t xml:space="preserve">в совокупности со скрытым нарративом. В </w:t>
      </w:r>
      <w:r w:rsidR="00CE2963">
        <w:rPr>
          <w:rFonts w:ascii="Times New Roman" w:hAnsi="Times New Roman" w:cs="Times New Roman"/>
          <w:sz w:val="28"/>
          <w:szCs w:val="28"/>
        </w:rPr>
        <w:t xml:space="preserve">концерте того же номера </w:t>
      </w:r>
      <w:r>
        <w:rPr>
          <w:rFonts w:ascii="Times New Roman" w:hAnsi="Times New Roman" w:cs="Times New Roman"/>
          <w:sz w:val="28"/>
          <w:szCs w:val="28"/>
        </w:rPr>
        <w:t xml:space="preserve">Рахманинов, заметно </w:t>
      </w:r>
      <w:r w:rsidR="00CE2963">
        <w:rPr>
          <w:rFonts w:ascii="Times New Roman" w:hAnsi="Times New Roman" w:cs="Times New Roman"/>
          <w:sz w:val="28"/>
          <w:szCs w:val="28"/>
        </w:rPr>
        <w:t xml:space="preserve">стремится </w:t>
      </w:r>
      <w:r>
        <w:rPr>
          <w:rFonts w:ascii="Times New Roman" w:hAnsi="Times New Roman" w:cs="Times New Roman"/>
          <w:sz w:val="28"/>
          <w:szCs w:val="28"/>
        </w:rPr>
        <w:t xml:space="preserve">допустить проникновение в свой стиль чужеродных языковых элементов, особенно в финале. И наконец в концерте </w:t>
      </w:r>
      <w:r w:rsidR="00CE2963">
        <w:rPr>
          <w:rFonts w:ascii="Times New Roman" w:hAnsi="Times New Roman" w:cs="Times New Roman"/>
          <w:sz w:val="28"/>
          <w:szCs w:val="28"/>
        </w:rPr>
        <w:t xml:space="preserve">№4 </w:t>
      </w:r>
      <w:r>
        <w:rPr>
          <w:rFonts w:ascii="Times New Roman" w:hAnsi="Times New Roman" w:cs="Times New Roman"/>
          <w:sz w:val="28"/>
          <w:szCs w:val="28"/>
        </w:rPr>
        <w:t>Прокофьева, помимо его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однорукости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прослеживается более твердая и жесткая организация </w:t>
      </w:r>
      <w:r w:rsidR="00C162A6">
        <w:rPr>
          <w:rFonts w:ascii="Times New Roman" w:hAnsi="Times New Roman" w:cs="Times New Roman"/>
          <w:sz w:val="28"/>
          <w:szCs w:val="28"/>
        </w:rPr>
        <w:t xml:space="preserve">фактурного </w:t>
      </w:r>
      <w:r>
        <w:rPr>
          <w:rFonts w:ascii="Times New Roman" w:hAnsi="Times New Roman" w:cs="Times New Roman"/>
          <w:sz w:val="28"/>
          <w:szCs w:val="28"/>
        </w:rPr>
        <w:t>материала, удивительным образом соседствующая с непрерывностью и импровизационностью. Наблюдается также тяготение</w:t>
      </w:r>
      <w:r w:rsidR="00C162A6">
        <w:rPr>
          <w:rFonts w:ascii="Times New Roman" w:hAnsi="Times New Roman" w:cs="Times New Roman"/>
          <w:sz w:val="28"/>
          <w:szCs w:val="28"/>
        </w:rPr>
        <w:t>, как</w:t>
      </w:r>
      <w:r>
        <w:rPr>
          <w:rFonts w:ascii="Times New Roman" w:hAnsi="Times New Roman" w:cs="Times New Roman"/>
          <w:sz w:val="28"/>
          <w:szCs w:val="28"/>
        </w:rPr>
        <w:t xml:space="preserve"> к жанрово бытовому началу</w:t>
      </w:r>
      <w:r w:rsidR="00C162A6">
        <w:rPr>
          <w:rFonts w:ascii="Times New Roman" w:hAnsi="Times New Roman" w:cs="Times New Roman"/>
          <w:sz w:val="28"/>
          <w:szCs w:val="28"/>
        </w:rPr>
        <w:t>, так 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сюитности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0DC1" w:rsidRDefault="00270D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трех случаях фортепианные концерты №4 объединяет тот факт, что именно после третьего фортепианного концерта, когда в жанрово-языковом арсенале у всех трех </w:t>
      </w:r>
      <w:r w:rsidR="00F41D98">
        <w:rPr>
          <w:rFonts w:ascii="Times New Roman" w:hAnsi="Times New Roman" w:cs="Times New Roman"/>
          <w:sz w:val="28"/>
          <w:szCs w:val="28"/>
        </w:rPr>
        <w:t xml:space="preserve">авторов наблюдается стремление к большей свободе выражения, </w:t>
      </w:r>
      <w:r>
        <w:rPr>
          <w:rFonts w:ascii="Times New Roman" w:hAnsi="Times New Roman" w:cs="Times New Roman"/>
          <w:sz w:val="28"/>
          <w:szCs w:val="28"/>
        </w:rPr>
        <w:t xml:space="preserve">потребность </w:t>
      </w:r>
      <w:r w:rsidR="00FB5C52">
        <w:rPr>
          <w:rFonts w:ascii="Times New Roman" w:hAnsi="Times New Roman" w:cs="Times New Roman"/>
          <w:sz w:val="28"/>
          <w:szCs w:val="28"/>
        </w:rPr>
        <w:t xml:space="preserve">в </w:t>
      </w:r>
      <w:r w:rsidR="00F41D98">
        <w:rPr>
          <w:rFonts w:ascii="Times New Roman" w:hAnsi="Times New Roman" w:cs="Times New Roman"/>
          <w:sz w:val="28"/>
          <w:szCs w:val="28"/>
        </w:rPr>
        <w:t xml:space="preserve">известном </w:t>
      </w:r>
      <w:r>
        <w:rPr>
          <w:rFonts w:ascii="Times New Roman" w:hAnsi="Times New Roman" w:cs="Times New Roman"/>
          <w:sz w:val="28"/>
          <w:szCs w:val="28"/>
        </w:rPr>
        <w:t xml:space="preserve">отклонении от собственных стилевых норм, </w:t>
      </w:r>
      <w:r w:rsidR="00FB5C52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прида</w:t>
      </w:r>
      <w:r w:rsidR="00FB5C52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жанру новый облик. </w:t>
      </w:r>
    </w:p>
    <w:p w:rsidR="00B21817" w:rsidRDefault="00B21817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817" w:rsidRDefault="00B21817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Библиография: </w:t>
      </w:r>
    </w:p>
    <w:p w:rsidR="00B21817" w:rsidRDefault="00B21817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817">
        <w:rPr>
          <w:rFonts w:ascii="Times New Roman" w:hAnsi="Times New Roman" w:cs="Times New Roman"/>
          <w:i/>
          <w:iCs/>
          <w:sz w:val="28"/>
          <w:szCs w:val="28"/>
        </w:rPr>
        <w:t>Долинская Е. Б.</w:t>
      </w:r>
      <w:r>
        <w:rPr>
          <w:rFonts w:ascii="Times New Roman" w:hAnsi="Times New Roman" w:cs="Times New Roman"/>
          <w:sz w:val="28"/>
          <w:szCs w:val="28"/>
        </w:rPr>
        <w:t xml:space="preserve"> Фортепианный концерт в русской музыке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21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столетия. М. 2006</w:t>
      </w:r>
    </w:p>
    <w:p w:rsidR="00B21817" w:rsidRDefault="00B21817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817">
        <w:rPr>
          <w:rFonts w:ascii="Times New Roman" w:hAnsi="Times New Roman" w:cs="Times New Roman"/>
          <w:i/>
          <w:iCs/>
          <w:sz w:val="28"/>
          <w:szCs w:val="28"/>
        </w:rPr>
        <w:t xml:space="preserve">Кириллина Л. В. </w:t>
      </w:r>
      <w:r>
        <w:rPr>
          <w:rFonts w:ascii="Times New Roman" w:hAnsi="Times New Roman" w:cs="Times New Roman"/>
          <w:sz w:val="28"/>
          <w:szCs w:val="28"/>
        </w:rPr>
        <w:t>Бетховен. Жизнь и творчество. М. 2009</w:t>
      </w:r>
    </w:p>
    <w:p w:rsidR="00B21817" w:rsidRDefault="006D0992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0992">
        <w:rPr>
          <w:rFonts w:ascii="Times New Roman" w:hAnsi="Times New Roman" w:cs="Times New Roman"/>
          <w:i/>
          <w:iCs/>
          <w:sz w:val="28"/>
          <w:szCs w:val="28"/>
        </w:rPr>
        <w:t>Нестьев</w:t>
      </w:r>
      <w:proofErr w:type="spellEnd"/>
      <w:r w:rsidRPr="006D0992">
        <w:rPr>
          <w:rFonts w:ascii="Times New Roman" w:hAnsi="Times New Roman" w:cs="Times New Roman"/>
          <w:i/>
          <w:iCs/>
          <w:sz w:val="28"/>
          <w:szCs w:val="28"/>
        </w:rPr>
        <w:t xml:space="preserve"> И. В.</w:t>
      </w:r>
      <w:r>
        <w:rPr>
          <w:rFonts w:ascii="Times New Roman" w:hAnsi="Times New Roman" w:cs="Times New Roman"/>
          <w:sz w:val="28"/>
          <w:szCs w:val="28"/>
        </w:rPr>
        <w:t xml:space="preserve"> Жизнь Прокофьева. Второе издание, М. 1973</w:t>
      </w:r>
    </w:p>
    <w:p w:rsidR="006D0992" w:rsidRDefault="006D0992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Стиль Рахманинова. Коллективная монография, МГК им. П. И. Чайковского, кафедра истории русской </w:t>
      </w:r>
      <w:r w:rsidR="00C70CEB">
        <w:rPr>
          <w:rFonts w:ascii="Times New Roman" w:hAnsi="Times New Roman" w:cs="Times New Roman"/>
          <w:sz w:val="28"/>
          <w:szCs w:val="28"/>
        </w:rPr>
        <w:t>музыки</w:t>
      </w:r>
      <w:r w:rsidR="005658C8">
        <w:rPr>
          <w:rFonts w:ascii="Times New Roman" w:hAnsi="Times New Roman" w:cs="Times New Roman"/>
          <w:sz w:val="28"/>
          <w:szCs w:val="28"/>
        </w:rPr>
        <w:t>,</w:t>
      </w:r>
      <w:r w:rsidR="00C70CEB">
        <w:rPr>
          <w:rFonts w:ascii="Times New Roman" w:hAnsi="Times New Roman" w:cs="Times New Roman"/>
          <w:sz w:val="28"/>
          <w:szCs w:val="28"/>
        </w:rPr>
        <w:t xml:space="preserve"> М. 2023</w:t>
      </w:r>
    </w:p>
    <w:p w:rsidR="00C70CEB" w:rsidRDefault="00AF242B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42B">
        <w:rPr>
          <w:rFonts w:ascii="Times New Roman" w:hAnsi="Times New Roman" w:cs="Times New Roman"/>
          <w:i/>
          <w:iCs/>
          <w:sz w:val="28"/>
          <w:szCs w:val="28"/>
        </w:rPr>
        <w:t>Рахманинов С. В</w:t>
      </w:r>
      <w:r w:rsidR="005658C8" w:rsidRPr="00AF242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5658C8">
        <w:rPr>
          <w:rFonts w:ascii="Times New Roman" w:hAnsi="Times New Roman" w:cs="Times New Roman"/>
          <w:sz w:val="28"/>
          <w:szCs w:val="28"/>
        </w:rPr>
        <w:t xml:space="preserve"> Литературное наследие в трех томах, М. </w:t>
      </w:r>
      <w:r w:rsidR="00B2487A">
        <w:rPr>
          <w:rFonts w:ascii="Times New Roman" w:hAnsi="Times New Roman" w:cs="Times New Roman"/>
          <w:sz w:val="28"/>
          <w:szCs w:val="28"/>
        </w:rPr>
        <w:t xml:space="preserve">1978, </w:t>
      </w:r>
      <w:r w:rsidR="005658C8">
        <w:rPr>
          <w:rFonts w:ascii="Times New Roman" w:hAnsi="Times New Roman" w:cs="Times New Roman"/>
          <w:sz w:val="28"/>
          <w:szCs w:val="28"/>
        </w:rPr>
        <w:t>1980</w:t>
      </w:r>
    </w:p>
    <w:p w:rsidR="005658C8" w:rsidRPr="00E66E16" w:rsidRDefault="005658C8" w:rsidP="00B218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42B">
        <w:rPr>
          <w:rFonts w:ascii="Times New Roman" w:hAnsi="Times New Roman" w:cs="Times New Roman"/>
          <w:i/>
          <w:iCs/>
          <w:sz w:val="28"/>
          <w:szCs w:val="28"/>
        </w:rPr>
        <w:t>Прокофьев</w:t>
      </w:r>
      <w:r w:rsidR="00E07DCC" w:rsidRPr="00AF242B">
        <w:rPr>
          <w:rFonts w:ascii="Times New Roman" w:hAnsi="Times New Roman" w:cs="Times New Roman"/>
          <w:i/>
          <w:iCs/>
          <w:sz w:val="28"/>
          <w:szCs w:val="28"/>
        </w:rPr>
        <w:t xml:space="preserve"> С.</w:t>
      </w:r>
      <w:r w:rsidR="00AF242B" w:rsidRPr="00AF24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07DCC" w:rsidRPr="00AF242B"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E07DCC">
        <w:rPr>
          <w:rFonts w:ascii="Times New Roman" w:hAnsi="Times New Roman" w:cs="Times New Roman"/>
          <w:sz w:val="28"/>
          <w:szCs w:val="28"/>
        </w:rPr>
        <w:t xml:space="preserve"> Дневники в </w:t>
      </w:r>
      <w:r w:rsidR="00E66E16">
        <w:rPr>
          <w:rFonts w:ascii="Times New Roman" w:hAnsi="Times New Roman" w:cs="Times New Roman"/>
          <w:sz w:val="28"/>
          <w:szCs w:val="28"/>
        </w:rPr>
        <w:t>трех</w:t>
      </w:r>
      <w:r w:rsidR="00E07DCC">
        <w:rPr>
          <w:rFonts w:ascii="Times New Roman" w:hAnsi="Times New Roman" w:cs="Times New Roman"/>
          <w:sz w:val="28"/>
          <w:szCs w:val="28"/>
        </w:rPr>
        <w:t xml:space="preserve"> томах</w:t>
      </w:r>
      <w:r w:rsidR="00E66E16">
        <w:rPr>
          <w:rFonts w:ascii="Times New Roman" w:hAnsi="Times New Roman" w:cs="Times New Roman"/>
          <w:sz w:val="28"/>
          <w:szCs w:val="28"/>
        </w:rPr>
        <w:t xml:space="preserve">. </w:t>
      </w:r>
      <w:r w:rsidR="00AF242B">
        <w:rPr>
          <w:rFonts w:ascii="Times New Roman" w:hAnsi="Times New Roman" w:cs="Times New Roman"/>
          <w:sz w:val="28"/>
          <w:szCs w:val="28"/>
        </w:rPr>
        <w:t>Предисловие Святослава Прокофьева, 2002</w:t>
      </w:r>
      <w:r w:rsidR="00E66E16">
        <w:rPr>
          <w:rFonts w:ascii="Times New Roman" w:hAnsi="Times New Roman" w:cs="Times New Roman"/>
          <w:sz w:val="28"/>
          <w:szCs w:val="28"/>
        </w:rPr>
        <w:t xml:space="preserve">, </w:t>
      </w:r>
      <w:r w:rsidR="00E66E16">
        <w:rPr>
          <w:rFonts w:ascii="Times New Roman" w:hAnsi="Times New Roman" w:cs="Times New Roman"/>
          <w:sz w:val="28"/>
          <w:szCs w:val="28"/>
          <w:lang w:val="en-US"/>
        </w:rPr>
        <w:t>Paris</w:t>
      </w:r>
      <w:r w:rsidR="00E66E1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66E16">
        <w:rPr>
          <w:rFonts w:ascii="Times New Roman" w:hAnsi="Times New Roman" w:cs="Times New Roman"/>
          <w:sz w:val="28"/>
          <w:szCs w:val="28"/>
          <w:lang w:val="en-US"/>
        </w:rPr>
        <w:t>sprkfv</w:t>
      </w:r>
      <w:proofErr w:type="spellEnd"/>
      <w:r w:rsidR="00E66E16" w:rsidRPr="00E66E16">
        <w:rPr>
          <w:rFonts w:ascii="Times New Roman" w:hAnsi="Times New Roman" w:cs="Times New Roman"/>
          <w:sz w:val="28"/>
          <w:szCs w:val="28"/>
        </w:rPr>
        <w:t xml:space="preserve"> [</w:t>
      </w:r>
      <w:r w:rsidR="00E66E16">
        <w:rPr>
          <w:rFonts w:ascii="Times New Roman" w:hAnsi="Times New Roman" w:cs="Times New Roman"/>
          <w:sz w:val="28"/>
          <w:szCs w:val="28"/>
          <w:lang w:val="en-US"/>
        </w:rPr>
        <w:t>DIAKOM</w:t>
      </w:r>
      <w:r w:rsidR="00E66E16" w:rsidRPr="00E66E16">
        <w:rPr>
          <w:rFonts w:ascii="Times New Roman" w:hAnsi="Times New Roman" w:cs="Times New Roman"/>
          <w:sz w:val="28"/>
          <w:szCs w:val="28"/>
        </w:rPr>
        <w:t>]</w:t>
      </w:r>
      <w:r w:rsidR="00E66E16">
        <w:rPr>
          <w:rFonts w:ascii="Times New Roman" w:hAnsi="Times New Roman" w:cs="Times New Roman"/>
          <w:sz w:val="28"/>
          <w:szCs w:val="28"/>
        </w:rPr>
        <w:t>, 2002.</w:t>
      </w:r>
    </w:p>
    <w:sectPr w:rsidR="005658C8" w:rsidRPr="00E66E16" w:rsidSect="0060572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7F8" w:rsidRDefault="004837F8" w:rsidP="00822517">
      <w:pPr>
        <w:spacing w:after="0" w:line="240" w:lineRule="auto"/>
      </w:pPr>
      <w:r>
        <w:separator/>
      </w:r>
    </w:p>
  </w:endnote>
  <w:endnote w:type="continuationSeparator" w:id="0">
    <w:p w:rsidR="004837F8" w:rsidRDefault="004837F8" w:rsidP="00822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7833208"/>
      <w:docPartObj>
        <w:docPartGallery w:val="Page Numbers (Bottom of Page)"/>
        <w:docPartUnique/>
      </w:docPartObj>
    </w:sdtPr>
    <w:sdtContent>
      <w:p w:rsidR="004837F8" w:rsidRDefault="004837F8">
        <w:pPr>
          <w:pStyle w:val="a8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4837F8" w:rsidRDefault="004837F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7F8" w:rsidRDefault="004837F8" w:rsidP="00822517">
      <w:pPr>
        <w:spacing w:after="0" w:line="240" w:lineRule="auto"/>
      </w:pPr>
      <w:r>
        <w:separator/>
      </w:r>
    </w:p>
  </w:footnote>
  <w:footnote w:type="continuationSeparator" w:id="0">
    <w:p w:rsidR="004837F8" w:rsidRDefault="004837F8" w:rsidP="00822517">
      <w:pPr>
        <w:spacing w:after="0" w:line="240" w:lineRule="auto"/>
      </w:pPr>
      <w:r>
        <w:continuationSeparator/>
      </w:r>
    </w:p>
  </w:footnote>
  <w:footnote w:id="1">
    <w:p w:rsidR="004837F8" w:rsidRPr="00460916" w:rsidRDefault="004837F8">
      <w:pPr>
        <w:pStyle w:val="a3"/>
        <w:rPr>
          <w:rFonts w:ascii="Times New Roman" w:hAnsi="Times New Roman" w:cs="Times New Roman"/>
        </w:rPr>
      </w:pPr>
      <w:r w:rsidRPr="00460916">
        <w:rPr>
          <w:rStyle w:val="a5"/>
          <w:rFonts w:ascii="Times New Roman" w:hAnsi="Times New Roman" w:cs="Times New Roman"/>
        </w:rPr>
        <w:footnoteRef/>
      </w:r>
      <w:r w:rsidRPr="00460916">
        <w:rPr>
          <w:rFonts w:ascii="Times New Roman" w:hAnsi="Times New Roman" w:cs="Times New Roman"/>
        </w:rPr>
        <w:t xml:space="preserve"> Две последние симфонии А. Шнитке закончены Г. Рождественским.</w:t>
      </w:r>
    </w:p>
  </w:footnote>
  <w:footnote w:id="2">
    <w:p w:rsidR="004837F8" w:rsidRPr="00822517" w:rsidRDefault="004837F8">
      <w:pPr>
        <w:pStyle w:val="a3"/>
        <w:rPr>
          <w:rFonts w:ascii="Times New Roman" w:hAnsi="Times New Roman" w:cs="Times New Roman"/>
        </w:rPr>
      </w:pPr>
      <w:r w:rsidRPr="00822517">
        <w:rPr>
          <w:rStyle w:val="a5"/>
          <w:rFonts w:ascii="Times New Roman" w:hAnsi="Times New Roman" w:cs="Times New Roman"/>
        </w:rPr>
        <w:footnoteRef/>
      </w:r>
      <w:r w:rsidRPr="008225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Бетховен начал писать Шестой фортепианный концерт, однако не закончил его. Феномен концертной </w:t>
      </w:r>
      <w:proofErr w:type="spellStart"/>
      <w:r>
        <w:rPr>
          <w:rFonts w:ascii="Times New Roman" w:hAnsi="Times New Roman" w:cs="Times New Roman"/>
        </w:rPr>
        <w:t>пенталогии</w:t>
      </w:r>
      <w:proofErr w:type="spellEnd"/>
      <w:r>
        <w:rPr>
          <w:rFonts w:ascii="Times New Roman" w:hAnsi="Times New Roman" w:cs="Times New Roman"/>
        </w:rPr>
        <w:t xml:space="preserve"> повторился у С. Рахманинова (пятый концерт – Рапсодия на тему Паганини) и С. Прокофьева. </w:t>
      </w:r>
    </w:p>
  </w:footnote>
  <w:footnote w:id="3">
    <w:p w:rsidR="004837F8" w:rsidRPr="00323847" w:rsidRDefault="004837F8">
      <w:pPr>
        <w:pStyle w:val="a3"/>
        <w:rPr>
          <w:rFonts w:ascii="Times New Roman" w:hAnsi="Times New Roman" w:cs="Times New Roman"/>
        </w:rPr>
      </w:pPr>
      <w:r w:rsidRPr="00323847">
        <w:rPr>
          <w:rStyle w:val="a5"/>
          <w:rFonts w:ascii="Times New Roman" w:hAnsi="Times New Roman" w:cs="Times New Roman"/>
        </w:rPr>
        <w:footnoteRef/>
      </w:r>
      <w:r w:rsidRPr="00323847">
        <w:rPr>
          <w:rFonts w:ascii="Times New Roman" w:hAnsi="Times New Roman" w:cs="Times New Roman"/>
        </w:rPr>
        <w:t xml:space="preserve"> </w:t>
      </w:r>
      <w:r w:rsidRPr="00323847">
        <w:rPr>
          <w:rFonts w:ascii="Times New Roman" w:hAnsi="Times New Roman" w:cs="Times New Roman"/>
          <w:i/>
          <w:iCs/>
        </w:rPr>
        <w:t>Кириллина Л. В.</w:t>
      </w:r>
      <w:r w:rsidRPr="00323847">
        <w:rPr>
          <w:rFonts w:ascii="Times New Roman" w:hAnsi="Times New Roman" w:cs="Times New Roman"/>
        </w:rPr>
        <w:t xml:space="preserve"> Бетховен. Жизнь и творчество. М. 2009, С. 451-452</w:t>
      </w:r>
    </w:p>
  </w:footnote>
  <w:footnote w:id="4">
    <w:p w:rsidR="004837F8" w:rsidRPr="00F34116" w:rsidRDefault="004837F8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Четвертый фортепианный концерт Бетховена относился к числу любимых сочинений Н.К. </w:t>
      </w:r>
      <w:proofErr w:type="spellStart"/>
      <w:r>
        <w:rPr>
          <w:rFonts w:ascii="Times New Roman" w:hAnsi="Times New Roman" w:cs="Times New Roman"/>
        </w:rPr>
        <w:t>Метнера</w:t>
      </w:r>
      <w:proofErr w:type="spellEnd"/>
      <w:r>
        <w:rPr>
          <w:rFonts w:ascii="Times New Roman" w:hAnsi="Times New Roman" w:cs="Times New Roman"/>
        </w:rPr>
        <w:t xml:space="preserve">, который считал его одним из лучших образцов жанра. Для него он написал две каденции. Близость Четвертого концерта </w:t>
      </w:r>
      <w:proofErr w:type="spellStart"/>
      <w:r>
        <w:rPr>
          <w:rFonts w:ascii="Times New Roman" w:hAnsi="Times New Roman" w:cs="Times New Roman"/>
        </w:rPr>
        <w:t>Метнеру</w:t>
      </w:r>
      <w:proofErr w:type="spellEnd"/>
      <w:r>
        <w:rPr>
          <w:rFonts w:ascii="Times New Roman" w:hAnsi="Times New Roman" w:cs="Times New Roman"/>
        </w:rPr>
        <w:t xml:space="preserve"> объясняется именно открытой поэтичностью, повествовательностью, которые столь типичны для его творчества. </w:t>
      </w:r>
    </w:p>
  </w:footnote>
  <w:footnote w:id="5">
    <w:p w:rsidR="004837F8" w:rsidRPr="00D767AE" w:rsidRDefault="004837F8">
      <w:pPr>
        <w:pStyle w:val="a3"/>
        <w:rPr>
          <w:rFonts w:ascii="Times New Roman" w:hAnsi="Times New Roman" w:cs="Times New Roman"/>
        </w:rPr>
      </w:pPr>
      <w:r w:rsidRPr="00D767AE">
        <w:rPr>
          <w:rStyle w:val="a5"/>
          <w:rFonts w:ascii="Times New Roman" w:hAnsi="Times New Roman" w:cs="Times New Roman"/>
        </w:rPr>
        <w:footnoteRef/>
      </w:r>
      <w:r w:rsidRPr="00D767AE">
        <w:rPr>
          <w:rFonts w:ascii="Times New Roman" w:hAnsi="Times New Roman" w:cs="Times New Roman"/>
        </w:rPr>
        <w:t xml:space="preserve"> Во второй симфонии Прокофьева (1924) можно наблюдать аналогичное явление своеобразного выхода на контакт с масс-культурой. </w:t>
      </w:r>
    </w:p>
  </w:footnote>
  <w:footnote w:id="6">
    <w:p w:rsidR="004837F8" w:rsidRPr="00175C4B" w:rsidRDefault="004837F8" w:rsidP="00175C4B">
      <w:pPr>
        <w:pStyle w:val="a3"/>
        <w:rPr>
          <w:rFonts w:ascii="Times New Roman" w:hAnsi="Times New Roman" w:cs="Times New Roman"/>
        </w:rPr>
      </w:pPr>
      <w:r w:rsidRPr="00175C4B">
        <w:rPr>
          <w:rStyle w:val="a5"/>
          <w:rFonts w:ascii="Times New Roman" w:hAnsi="Times New Roman" w:cs="Times New Roman"/>
        </w:rPr>
        <w:footnoteRef/>
      </w:r>
      <w:r w:rsidRPr="00175C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истории музыки встречается нарушение </w:t>
      </w:r>
      <w:r w:rsidRPr="00175C4B">
        <w:rPr>
          <w:rFonts w:ascii="Times New Roman" w:hAnsi="Times New Roman" w:cs="Times New Roman"/>
        </w:rPr>
        <w:t xml:space="preserve">феномена невостребованности концерта №4. Так, в творчестве К. Сен-Санса, в наследии которого также пять фортепианных концертов, концерт № 4 </w:t>
      </w:r>
      <w:r w:rsidRPr="00175C4B">
        <w:rPr>
          <w:rFonts w:ascii="Times New Roman" w:hAnsi="Times New Roman" w:cs="Times New Roman"/>
          <w:lang w:val="en-US"/>
        </w:rPr>
        <w:t>c</w:t>
      </w:r>
      <w:r w:rsidRPr="00175C4B">
        <w:rPr>
          <w:rFonts w:ascii="Times New Roman" w:hAnsi="Times New Roman" w:cs="Times New Roman"/>
        </w:rPr>
        <w:t>-</w:t>
      </w:r>
      <w:r w:rsidRPr="00175C4B">
        <w:rPr>
          <w:rFonts w:ascii="Times New Roman" w:hAnsi="Times New Roman" w:cs="Times New Roman"/>
          <w:lang w:val="en-US"/>
        </w:rPr>
        <w:t>moll</w:t>
      </w:r>
      <w:r w:rsidRPr="00175C4B">
        <w:rPr>
          <w:rFonts w:ascii="Times New Roman" w:hAnsi="Times New Roman" w:cs="Times New Roman"/>
        </w:rPr>
        <w:t xml:space="preserve"> является одним из самых популярных</w:t>
      </w:r>
      <w:r>
        <w:rPr>
          <w:rFonts w:ascii="Times New Roman" w:hAnsi="Times New Roman" w:cs="Times New Roman"/>
        </w:rPr>
        <w:t xml:space="preserve"> и исполняемых.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C2EA0"/>
    <w:multiLevelType w:val="hybridMultilevel"/>
    <w:tmpl w:val="B816D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C14"/>
    <w:rsid w:val="000001A8"/>
    <w:rsid w:val="00024612"/>
    <w:rsid w:val="000D1337"/>
    <w:rsid w:val="0010068A"/>
    <w:rsid w:val="00114558"/>
    <w:rsid w:val="00151507"/>
    <w:rsid w:val="001631C5"/>
    <w:rsid w:val="00175C4B"/>
    <w:rsid w:val="00192175"/>
    <w:rsid w:val="001B60BF"/>
    <w:rsid w:val="00245F66"/>
    <w:rsid w:val="00266881"/>
    <w:rsid w:val="00270DC1"/>
    <w:rsid w:val="002F09AA"/>
    <w:rsid w:val="002F4DDC"/>
    <w:rsid w:val="00323847"/>
    <w:rsid w:val="003343BE"/>
    <w:rsid w:val="0033704F"/>
    <w:rsid w:val="00375D2D"/>
    <w:rsid w:val="00393E84"/>
    <w:rsid w:val="003977A6"/>
    <w:rsid w:val="00397DF6"/>
    <w:rsid w:val="003F6913"/>
    <w:rsid w:val="00443B0C"/>
    <w:rsid w:val="00460916"/>
    <w:rsid w:val="00467BB0"/>
    <w:rsid w:val="004837F8"/>
    <w:rsid w:val="004A7A1A"/>
    <w:rsid w:val="004B125B"/>
    <w:rsid w:val="004D06EB"/>
    <w:rsid w:val="004D70BC"/>
    <w:rsid w:val="005219F0"/>
    <w:rsid w:val="005658C8"/>
    <w:rsid w:val="00596C29"/>
    <w:rsid w:val="005B2249"/>
    <w:rsid w:val="005B2B0F"/>
    <w:rsid w:val="005C5404"/>
    <w:rsid w:val="005D0EFC"/>
    <w:rsid w:val="0060572D"/>
    <w:rsid w:val="00680EB7"/>
    <w:rsid w:val="006A726B"/>
    <w:rsid w:val="006C736D"/>
    <w:rsid w:val="006D0992"/>
    <w:rsid w:val="006E01CC"/>
    <w:rsid w:val="00700371"/>
    <w:rsid w:val="00710673"/>
    <w:rsid w:val="00731DAB"/>
    <w:rsid w:val="0074148C"/>
    <w:rsid w:val="0075563E"/>
    <w:rsid w:val="007F0AB8"/>
    <w:rsid w:val="00822517"/>
    <w:rsid w:val="008C6198"/>
    <w:rsid w:val="00922A3B"/>
    <w:rsid w:val="00924225"/>
    <w:rsid w:val="009256A8"/>
    <w:rsid w:val="00941CB4"/>
    <w:rsid w:val="009450F9"/>
    <w:rsid w:val="009525DF"/>
    <w:rsid w:val="00991C14"/>
    <w:rsid w:val="009A6311"/>
    <w:rsid w:val="00A0432C"/>
    <w:rsid w:val="00A1076F"/>
    <w:rsid w:val="00A61DAB"/>
    <w:rsid w:val="00A666AF"/>
    <w:rsid w:val="00A835D4"/>
    <w:rsid w:val="00AF242B"/>
    <w:rsid w:val="00B02CF4"/>
    <w:rsid w:val="00B0706B"/>
    <w:rsid w:val="00B21817"/>
    <w:rsid w:val="00B2487A"/>
    <w:rsid w:val="00B37F7D"/>
    <w:rsid w:val="00B44E43"/>
    <w:rsid w:val="00B53564"/>
    <w:rsid w:val="00BC6580"/>
    <w:rsid w:val="00BD7D39"/>
    <w:rsid w:val="00BF3BE9"/>
    <w:rsid w:val="00BF3DAD"/>
    <w:rsid w:val="00BF6879"/>
    <w:rsid w:val="00C162A6"/>
    <w:rsid w:val="00C61F81"/>
    <w:rsid w:val="00C70CEB"/>
    <w:rsid w:val="00C85F85"/>
    <w:rsid w:val="00C97193"/>
    <w:rsid w:val="00CD62F3"/>
    <w:rsid w:val="00CE2963"/>
    <w:rsid w:val="00D767AE"/>
    <w:rsid w:val="00D84190"/>
    <w:rsid w:val="00DD2CD5"/>
    <w:rsid w:val="00DF4D51"/>
    <w:rsid w:val="00E07DCC"/>
    <w:rsid w:val="00E16196"/>
    <w:rsid w:val="00E66E16"/>
    <w:rsid w:val="00EC0387"/>
    <w:rsid w:val="00EF2597"/>
    <w:rsid w:val="00EF4B1E"/>
    <w:rsid w:val="00F31C30"/>
    <w:rsid w:val="00F34116"/>
    <w:rsid w:val="00F41D98"/>
    <w:rsid w:val="00F52E05"/>
    <w:rsid w:val="00F70A75"/>
    <w:rsid w:val="00FA2EC2"/>
    <w:rsid w:val="00FB5C52"/>
    <w:rsid w:val="00FD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2251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2251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22517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375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D2D"/>
  </w:style>
  <w:style w:type="paragraph" w:styleId="a8">
    <w:name w:val="footer"/>
    <w:basedOn w:val="a"/>
    <w:link w:val="a9"/>
    <w:uiPriority w:val="99"/>
    <w:unhideWhenUsed/>
    <w:rsid w:val="00375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D2D"/>
  </w:style>
  <w:style w:type="paragraph" w:styleId="aa">
    <w:name w:val="List Paragraph"/>
    <w:basedOn w:val="a"/>
    <w:uiPriority w:val="34"/>
    <w:qFormat/>
    <w:rsid w:val="007556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2A83A-EA84-402D-BFBF-605DAF05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10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Жданов</dc:creator>
  <cp:keywords/>
  <dc:description/>
  <cp:lastModifiedBy>admin</cp:lastModifiedBy>
  <cp:revision>75</cp:revision>
  <cp:lastPrinted>2023-03-28T08:18:00Z</cp:lastPrinted>
  <dcterms:created xsi:type="dcterms:W3CDTF">2023-03-27T19:27:00Z</dcterms:created>
  <dcterms:modified xsi:type="dcterms:W3CDTF">2023-06-27T11:31:00Z</dcterms:modified>
</cp:coreProperties>
</file>